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818C" w14:textId="1A0AA155" w:rsidR="00951FF9" w:rsidRDefault="00951FF9" w:rsidP="00F7159D">
      <w:pPr>
        <w:pStyle w:val="NoSpacing"/>
        <w:rPr>
          <w:rFonts w:ascii="Overpass" w:hAnsi="Overpass"/>
          <w:b/>
          <w:bCs/>
          <w:i/>
          <w:iCs/>
          <w:color w:val="EE0000"/>
          <w:sz w:val="24"/>
          <w:szCs w:val="24"/>
          <w:lang w:eastAsia="en-GB"/>
        </w:rPr>
      </w:pPr>
      <w:r w:rsidRPr="00951FF9">
        <w:rPr>
          <w:rFonts w:ascii="Overpass" w:hAnsi="Overpass"/>
          <w:b/>
          <w:bCs/>
          <w:i/>
          <w:iCs/>
          <w:color w:val="EE0000"/>
          <w:sz w:val="24"/>
          <w:szCs w:val="24"/>
          <w:lang w:eastAsia="en-GB"/>
        </w:rPr>
        <w:t>UNDER EMBARGO – TUESDAY, 12</w:t>
      </w:r>
      <w:r w:rsidRPr="00951FF9">
        <w:rPr>
          <w:rFonts w:ascii="Overpass" w:hAnsi="Overpass"/>
          <w:b/>
          <w:bCs/>
          <w:i/>
          <w:iCs/>
          <w:color w:val="EE0000"/>
          <w:sz w:val="24"/>
          <w:szCs w:val="24"/>
          <w:vertAlign w:val="superscript"/>
          <w:lang w:eastAsia="en-GB"/>
        </w:rPr>
        <w:t>TH</w:t>
      </w:r>
      <w:r w:rsidRPr="00951FF9">
        <w:rPr>
          <w:rFonts w:ascii="Overpass" w:hAnsi="Overpass"/>
          <w:b/>
          <w:bCs/>
          <w:i/>
          <w:iCs/>
          <w:color w:val="EE0000"/>
          <w:sz w:val="24"/>
          <w:szCs w:val="24"/>
          <w:lang w:eastAsia="en-GB"/>
        </w:rPr>
        <w:t xml:space="preserve"> MAY @ 00:01 BST</w:t>
      </w:r>
    </w:p>
    <w:p w14:paraId="3A1A413D" w14:textId="77777777" w:rsidR="00951FF9" w:rsidRPr="00951FF9" w:rsidRDefault="00951FF9" w:rsidP="00F7159D">
      <w:pPr>
        <w:pStyle w:val="NoSpacing"/>
        <w:rPr>
          <w:rFonts w:ascii="Overpass" w:hAnsi="Overpass"/>
          <w:b/>
          <w:bCs/>
          <w:i/>
          <w:iCs/>
          <w:color w:val="EE0000"/>
          <w:sz w:val="24"/>
          <w:szCs w:val="24"/>
          <w:lang w:eastAsia="en-GB"/>
        </w:rPr>
      </w:pPr>
    </w:p>
    <w:p w14:paraId="48AA6A0B" w14:textId="4D102B4B" w:rsidR="007A0BCB" w:rsidRDefault="00F7159D" w:rsidP="00F7159D">
      <w:pPr>
        <w:pStyle w:val="NoSpacing"/>
        <w:rPr>
          <w:rFonts w:ascii="Overpass" w:hAnsi="Overpass"/>
          <w:b/>
          <w:bCs/>
          <w:sz w:val="36"/>
          <w:szCs w:val="36"/>
          <w:lang w:eastAsia="en-GB"/>
        </w:rPr>
      </w:pPr>
      <w:r w:rsidRPr="00F7159D">
        <w:rPr>
          <w:rFonts w:ascii="Overpass" w:hAnsi="Overpass"/>
          <w:b/>
          <w:bCs/>
          <w:sz w:val="36"/>
          <w:szCs w:val="36"/>
          <w:lang w:eastAsia="en-GB"/>
        </w:rPr>
        <w:t>Lotus unveils Focus 2030: Reinforcing brand DNA with all-new hybrid-V8 supercar</w:t>
      </w:r>
    </w:p>
    <w:p w14:paraId="0AD2000B" w14:textId="77777777" w:rsidR="00F7159D" w:rsidRDefault="00F7159D" w:rsidP="00F7159D">
      <w:pPr>
        <w:pStyle w:val="NoSpacing"/>
      </w:pPr>
    </w:p>
    <w:p w14:paraId="2C1F7BD1" w14:textId="1F3D3975" w:rsidR="00F7159D" w:rsidRDefault="00F7159D" w:rsidP="00F7159D">
      <w:pPr>
        <w:pStyle w:val="NoSpacing"/>
        <w:numPr>
          <w:ilvl w:val="0"/>
          <w:numId w:val="4"/>
        </w:numPr>
      </w:pPr>
      <w:r w:rsidRPr="00F7159D">
        <w:t>Focus 2030 targets market competitiveness and sustainable business operations through brand reinforcement and unification, close partner collaboration, financial discipline and a multi-powertrain strategy.</w:t>
      </w:r>
    </w:p>
    <w:p w14:paraId="499CCBA4" w14:textId="77777777" w:rsidR="00F7159D" w:rsidRDefault="00F7159D" w:rsidP="00F7159D">
      <w:pPr>
        <w:pStyle w:val="NoSpacing"/>
        <w:numPr>
          <w:ilvl w:val="0"/>
          <w:numId w:val="4"/>
        </w:numPr>
      </w:pPr>
      <w:r w:rsidRPr="00F7159D">
        <w:t xml:space="preserve">New proprietary X-Hybrid performance technology will be the first of its kind to come to market in Europe in Q4 2026, with over 1,000 orders taken in China in the first month for </w:t>
      </w:r>
      <w:proofErr w:type="spellStart"/>
      <w:r w:rsidRPr="00F7159D">
        <w:t>Eletre</w:t>
      </w:r>
      <w:proofErr w:type="spellEnd"/>
      <w:r w:rsidRPr="00F7159D">
        <w:t xml:space="preserve"> X - showing early momentum. </w:t>
      </w:r>
    </w:p>
    <w:p w14:paraId="30F7F44E" w14:textId="2F0ABA60" w:rsidR="00F7159D" w:rsidRPr="00F7159D" w:rsidRDefault="00F7159D" w:rsidP="00F7159D">
      <w:pPr>
        <w:pStyle w:val="NoSpacing"/>
        <w:numPr>
          <w:ilvl w:val="0"/>
          <w:numId w:val="4"/>
        </w:numPr>
      </w:pPr>
      <w:r w:rsidRPr="00F7159D">
        <w:t xml:space="preserve">Type 135 confirmed as an all-new hybrid-V8 supercar coming to market in 2028, reaffirming Lotus' performance DNA. </w:t>
      </w:r>
    </w:p>
    <w:p w14:paraId="50AA9216" w14:textId="77777777" w:rsidR="00F7159D" w:rsidRDefault="00F7159D" w:rsidP="00F7159D">
      <w:pPr>
        <w:pStyle w:val="NoSpacing"/>
      </w:pPr>
    </w:p>
    <w:p w14:paraId="1E0122BB" w14:textId="77777777" w:rsidR="00F7159D" w:rsidRPr="00901E6C" w:rsidRDefault="00F7159D" w:rsidP="00F7159D">
      <w:pPr>
        <w:pStyle w:val="NoSpacing"/>
        <w:rPr>
          <w:rFonts w:ascii="Overpass" w:hAnsi="Overpass"/>
          <w:b/>
          <w:bCs/>
        </w:rPr>
      </w:pPr>
      <w:r w:rsidRPr="00901E6C">
        <w:rPr>
          <w:rFonts w:ascii="Overpass" w:hAnsi="Overpass"/>
          <w:b/>
          <w:bCs/>
        </w:rPr>
        <w:t>London, UK – 11 May 2026</w:t>
      </w:r>
    </w:p>
    <w:p w14:paraId="2C9E1D4D" w14:textId="77777777" w:rsidR="00F7159D" w:rsidRPr="00901E6C" w:rsidRDefault="00F7159D" w:rsidP="00F7159D">
      <w:pPr>
        <w:pStyle w:val="NoSpacing"/>
        <w:rPr>
          <w:rFonts w:ascii="Overpass" w:hAnsi="Overpass"/>
        </w:rPr>
      </w:pPr>
      <w:r w:rsidRPr="00901E6C">
        <w:rPr>
          <w:rFonts w:ascii="Overpass" w:hAnsi="Overpass"/>
        </w:rPr>
        <w:t>Lotus today announced Focus 2030, its evolved business strategy designed to underpin its competitiveness and transform into a more flexible sustainable business model, ensuring market resilience amid external headwinds.</w:t>
      </w:r>
    </w:p>
    <w:p w14:paraId="48D6E3BF" w14:textId="77777777" w:rsidR="00F7159D" w:rsidRPr="00901E6C" w:rsidRDefault="00F7159D" w:rsidP="00F7159D">
      <w:pPr>
        <w:pStyle w:val="NoSpacing"/>
        <w:rPr>
          <w:rFonts w:ascii="Overpass" w:hAnsi="Overpass"/>
        </w:rPr>
      </w:pPr>
    </w:p>
    <w:p w14:paraId="76EBE8E1" w14:textId="77777777" w:rsidR="00F7159D" w:rsidRPr="00901E6C" w:rsidRDefault="00F7159D" w:rsidP="00F7159D">
      <w:pPr>
        <w:pStyle w:val="NoSpacing"/>
        <w:rPr>
          <w:rFonts w:ascii="Overpass" w:hAnsi="Overpass"/>
        </w:rPr>
      </w:pPr>
      <w:r w:rsidRPr="00901E6C">
        <w:rPr>
          <w:rFonts w:ascii="Overpass" w:hAnsi="Overpass"/>
        </w:rPr>
        <w:t xml:space="preserve">Built on four core pillars including brand reinforcement, a multi-powertrain strategy, close partner collaboration and financial discipline, the strategy marks a significant reset for the brand. </w:t>
      </w:r>
    </w:p>
    <w:p w14:paraId="5351FF6A" w14:textId="77777777" w:rsidR="00F7159D" w:rsidRPr="00901E6C" w:rsidRDefault="00F7159D" w:rsidP="00F7159D">
      <w:pPr>
        <w:pStyle w:val="NoSpacing"/>
        <w:rPr>
          <w:rFonts w:ascii="Overpass" w:hAnsi="Overpass"/>
        </w:rPr>
      </w:pPr>
    </w:p>
    <w:p w14:paraId="0BC07322" w14:textId="77777777" w:rsidR="00F7159D" w:rsidRPr="00901E6C" w:rsidRDefault="00F7159D" w:rsidP="00F7159D">
      <w:pPr>
        <w:pStyle w:val="NoSpacing"/>
        <w:rPr>
          <w:rFonts w:ascii="Overpass" w:hAnsi="Overpass"/>
          <w:i/>
          <w:iCs/>
        </w:rPr>
      </w:pPr>
      <w:r w:rsidRPr="00901E6C">
        <w:rPr>
          <w:rFonts w:ascii="Overpass" w:hAnsi="Overpass"/>
          <w:i/>
          <w:iCs/>
        </w:rPr>
        <w:t xml:space="preserve">Qingfeng Feng, CEO, Lotus Group said: </w:t>
      </w:r>
    </w:p>
    <w:p w14:paraId="710D88DC" w14:textId="77777777" w:rsidR="00F7159D" w:rsidRPr="00901E6C" w:rsidRDefault="00F7159D" w:rsidP="00F7159D">
      <w:pPr>
        <w:pStyle w:val="NoSpacing"/>
        <w:rPr>
          <w:rFonts w:ascii="Overpass" w:hAnsi="Overpass"/>
        </w:rPr>
      </w:pPr>
      <w:r w:rsidRPr="00901E6C">
        <w:rPr>
          <w:rFonts w:ascii="Overpass" w:hAnsi="Overpass"/>
        </w:rPr>
        <w:t>“Lotus was born from the rebellious spirit of Colin Chapman, and that is not lost today. Focus 2030 will reset both the brand and the business to keep us true to our DNA. We are obsessed with engineering, obsessed with performance and obsessed with building drivers' cars, and that is what will grow this business.”</w:t>
      </w:r>
    </w:p>
    <w:p w14:paraId="2F4851E4" w14:textId="77777777" w:rsidR="00F7159D" w:rsidRPr="00901E6C" w:rsidRDefault="00F7159D" w:rsidP="00F7159D">
      <w:pPr>
        <w:pStyle w:val="NoSpacing"/>
        <w:rPr>
          <w:rFonts w:ascii="Overpass" w:hAnsi="Overpass"/>
        </w:rPr>
      </w:pPr>
    </w:p>
    <w:p w14:paraId="047A55F3" w14:textId="77777777" w:rsidR="00F7159D" w:rsidRPr="00901E6C" w:rsidRDefault="00F7159D" w:rsidP="00F7159D">
      <w:pPr>
        <w:pStyle w:val="NoSpacing"/>
        <w:rPr>
          <w:rFonts w:ascii="Overpass" w:hAnsi="Overpass"/>
          <w:b/>
          <w:bCs/>
        </w:rPr>
      </w:pPr>
      <w:r w:rsidRPr="00901E6C">
        <w:rPr>
          <w:rFonts w:ascii="Overpass" w:hAnsi="Overpass"/>
          <w:b/>
          <w:bCs/>
        </w:rPr>
        <w:t>Protecting What Makes Lotus, Lotus</w:t>
      </w:r>
    </w:p>
    <w:p w14:paraId="643FEEA4" w14:textId="77777777" w:rsidR="00F7159D" w:rsidRPr="00901E6C" w:rsidRDefault="00F7159D" w:rsidP="00F7159D">
      <w:pPr>
        <w:pStyle w:val="NoSpacing"/>
        <w:rPr>
          <w:rFonts w:ascii="Overpass" w:hAnsi="Overpass"/>
        </w:rPr>
      </w:pPr>
      <w:r w:rsidRPr="00901E6C">
        <w:rPr>
          <w:rFonts w:ascii="Overpass" w:hAnsi="Overpass"/>
        </w:rPr>
        <w:t xml:space="preserve">Focus 2030 puts the Lotus DNA at the heart of every decision. Regardless of product or powertrain, every Lotus has, and will be, developed against the same set of guiding principles: lightweight, aerodynamics, obsessive engineering and driver engagement. </w:t>
      </w:r>
    </w:p>
    <w:p w14:paraId="050420EC" w14:textId="77777777" w:rsidR="00F7159D" w:rsidRPr="00901E6C" w:rsidRDefault="00F7159D" w:rsidP="00F7159D">
      <w:pPr>
        <w:pStyle w:val="NoSpacing"/>
        <w:rPr>
          <w:rFonts w:ascii="Overpass" w:hAnsi="Overpass"/>
        </w:rPr>
      </w:pPr>
    </w:p>
    <w:p w14:paraId="0A6FA1C7" w14:textId="77777777" w:rsidR="00F7159D" w:rsidRPr="00901E6C" w:rsidRDefault="00F7159D" w:rsidP="00F7159D">
      <w:pPr>
        <w:pStyle w:val="NoSpacing"/>
        <w:rPr>
          <w:rFonts w:ascii="Overpass" w:hAnsi="Overpass"/>
        </w:rPr>
      </w:pPr>
      <w:r w:rsidRPr="00901E6C">
        <w:rPr>
          <w:rFonts w:ascii="Overpass" w:hAnsi="Overpass"/>
        </w:rPr>
        <w:t>Lotus has been instrumental in shaping automotive culture for 78 years - redefining the limits of performance in racing and building the most engaging road cars in the world. This continues under Focus 2030, with design and engineering rooted in the UK, home of the brand's identity and motorsport expertise, and R&amp;D in China to deliver rapid scale to market.</w:t>
      </w:r>
    </w:p>
    <w:p w14:paraId="779E10ED" w14:textId="77777777" w:rsidR="00F7159D" w:rsidRPr="00901E6C" w:rsidRDefault="00F7159D" w:rsidP="00F7159D">
      <w:pPr>
        <w:pStyle w:val="NoSpacing"/>
        <w:rPr>
          <w:rFonts w:ascii="Overpass" w:hAnsi="Overpass"/>
        </w:rPr>
      </w:pPr>
    </w:p>
    <w:p w14:paraId="05FC58CD" w14:textId="77777777" w:rsidR="00F7159D" w:rsidRPr="00901E6C" w:rsidRDefault="00F7159D" w:rsidP="00F7159D">
      <w:pPr>
        <w:pStyle w:val="NoSpacing"/>
        <w:rPr>
          <w:rFonts w:ascii="Overpass" w:hAnsi="Overpass"/>
          <w:b/>
          <w:bCs/>
        </w:rPr>
      </w:pPr>
      <w:r w:rsidRPr="00901E6C">
        <w:rPr>
          <w:rFonts w:ascii="Overpass" w:hAnsi="Overpass"/>
          <w:b/>
          <w:bCs/>
        </w:rPr>
        <w:t xml:space="preserve">A multi-powertrain strategy, built around the customer </w:t>
      </w:r>
    </w:p>
    <w:p w14:paraId="3CE757F6" w14:textId="77777777" w:rsidR="00F7159D" w:rsidRPr="00901E6C" w:rsidRDefault="00F7159D" w:rsidP="00F7159D">
      <w:pPr>
        <w:pStyle w:val="NoSpacing"/>
        <w:rPr>
          <w:rFonts w:ascii="Overpass" w:hAnsi="Overpass"/>
        </w:rPr>
      </w:pPr>
      <w:r w:rsidRPr="00901E6C">
        <w:rPr>
          <w:rFonts w:ascii="Overpass" w:hAnsi="Overpass"/>
        </w:rPr>
        <w:t>As regulatory and consumer landscapes continue to evolve globally at different speeds, Lotus will pursue an agile approach across ICE (internal combustion engine), PHEV (hybrid electric vehicle) and BEV (battery electric vehicle), targeting an approximately 60% PHEV / 40% BEV volume mix over its electrified portfolio in the short term, and a customer-led transition to full electrification.</w:t>
      </w:r>
    </w:p>
    <w:p w14:paraId="122647A5" w14:textId="77777777" w:rsidR="00F7159D" w:rsidRPr="00901E6C" w:rsidRDefault="00F7159D" w:rsidP="00F7159D">
      <w:pPr>
        <w:pStyle w:val="NoSpacing"/>
        <w:rPr>
          <w:rFonts w:ascii="Overpass" w:hAnsi="Overpass"/>
        </w:rPr>
      </w:pPr>
    </w:p>
    <w:p w14:paraId="61973F29" w14:textId="77777777" w:rsidR="00F7159D" w:rsidRPr="00901E6C" w:rsidRDefault="00F7159D" w:rsidP="00F7159D">
      <w:pPr>
        <w:pStyle w:val="NoSpacing"/>
        <w:rPr>
          <w:rFonts w:ascii="Overpass" w:hAnsi="Overpass"/>
        </w:rPr>
      </w:pPr>
      <w:r w:rsidRPr="00901E6C">
        <w:rPr>
          <w:rFonts w:ascii="Overpass" w:hAnsi="Overpass"/>
        </w:rPr>
        <w:lastRenderedPageBreak/>
        <w:t>Hybrid technology will play a central role, serving specific customer needs. First to come is X-Hybrid, which is a unique blend of its ICE and BEV performance expertise, delivering long-range, flexibility and practicality alongside sustained high performance and Lotus’ trademark diver engagement.</w:t>
      </w:r>
    </w:p>
    <w:p w14:paraId="025EE6E8" w14:textId="77777777" w:rsidR="00F7159D" w:rsidRPr="00901E6C" w:rsidRDefault="00F7159D" w:rsidP="00F7159D">
      <w:pPr>
        <w:pStyle w:val="NoSpacing"/>
        <w:rPr>
          <w:rFonts w:ascii="Overpass" w:hAnsi="Overpass"/>
        </w:rPr>
      </w:pPr>
    </w:p>
    <w:p w14:paraId="0DCD120C" w14:textId="77777777" w:rsidR="00F7159D" w:rsidRPr="00901E6C" w:rsidRDefault="00F7159D" w:rsidP="00F7159D">
      <w:pPr>
        <w:pStyle w:val="NoSpacing"/>
        <w:rPr>
          <w:rFonts w:ascii="Overpass" w:hAnsi="Overpass"/>
        </w:rPr>
      </w:pPr>
      <w:r w:rsidRPr="00901E6C">
        <w:rPr>
          <w:rFonts w:ascii="Overpass" w:hAnsi="Overpass"/>
        </w:rPr>
        <w:t xml:space="preserve">Lotus’ proprietary X-Hybrid technology was first launched on the </w:t>
      </w:r>
      <w:proofErr w:type="spellStart"/>
      <w:r w:rsidRPr="00901E6C">
        <w:rPr>
          <w:rFonts w:ascii="Overpass" w:hAnsi="Overpass"/>
        </w:rPr>
        <w:t>Eletre</w:t>
      </w:r>
      <w:proofErr w:type="spellEnd"/>
      <w:r w:rsidRPr="00901E6C">
        <w:rPr>
          <w:rFonts w:ascii="Overpass" w:hAnsi="Overpass"/>
        </w:rPr>
        <w:t xml:space="preserve">, as </w:t>
      </w:r>
      <w:proofErr w:type="spellStart"/>
      <w:r w:rsidRPr="00901E6C">
        <w:rPr>
          <w:rFonts w:ascii="Overpass" w:hAnsi="Overpass"/>
        </w:rPr>
        <w:t>Eletre</w:t>
      </w:r>
      <w:proofErr w:type="spellEnd"/>
      <w:r w:rsidRPr="00901E6C">
        <w:rPr>
          <w:rFonts w:ascii="Overpass" w:hAnsi="Overpass"/>
        </w:rPr>
        <w:t xml:space="preserve"> X, (and ‘For Me’ in China). Customer deliveries have started in China, and early vehicle reception has been well received, with more than 1,000 pre-orders placed in the first month alone. Customer deliveries in Europe are expected to begin in Q4 2026, making it the first technology of its kind to come to market.</w:t>
      </w:r>
    </w:p>
    <w:p w14:paraId="0F3A1FF2" w14:textId="77777777" w:rsidR="00F7159D" w:rsidRPr="00901E6C" w:rsidRDefault="00F7159D" w:rsidP="00F7159D">
      <w:pPr>
        <w:pStyle w:val="NoSpacing"/>
        <w:rPr>
          <w:rFonts w:ascii="Overpass" w:hAnsi="Overpass"/>
        </w:rPr>
      </w:pPr>
    </w:p>
    <w:p w14:paraId="43E83944" w14:textId="77777777" w:rsidR="00F7159D" w:rsidRPr="00901E6C" w:rsidRDefault="00F7159D" w:rsidP="00F7159D">
      <w:pPr>
        <w:pStyle w:val="NoSpacing"/>
        <w:rPr>
          <w:rFonts w:ascii="Overpass" w:hAnsi="Overpass"/>
        </w:rPr>
      </w:pPr>
      <w:r w:rsidRPr="00901E6C">
        <w:rPr>
          <w:rFonts w:ascii="Overpass" w:hAnsi="Overpass"/>
        </w:rPr>
        <w:t xml:space="preserve">Reaffirming the brand’s performance DNA, will be next development of Lotus’ proprietary hybrid technology will be the unveiling of its first ever supercar, Type 135, planned for 2028. This will be an all-new car, featuring a V8 hybrid powertrain, with over 1000PS. It is expected to be manufactured in Europe, and further details of the car will be announced later this year. </w:t>
      </w:r>
    </w:p>
    <w:p w14:paraId="3EE9C1F1" w14:textId="77777777" w:rsidR="00F7159D" w:rsidRPr="00901E6C" w:rsidRDefault="00F7159D" w:rsidP="00F7159D">
      <w:pPr>
        <w:pStyle w:val="NoSpacing"/>
        <w:rPr>
          <w:rFonts w:ascii="Overpass" w:hAnsi="Overpass"/>
        </w:rPr>
      </w:pPr>
    </w:p>
    <w:p w14:paraId="28C20508" w14:textId="77777777" w:rsidR="00F7159D" w:rsidRPr="00901E6C" w:rsidRDefault="00F7159D" w:rsidP="00F7159D">
      <w:pPr>
        <w:pStyle w:val="NoSpacing"/>
        <w:rPr>
          <w:rFonts w:ascii="Overpass" w:hAnsi="Overpass"/>
        </w:rPr>
      </w:pPr>
      <w:r w:rsidRPr="00901E6C">
        <w:rPr>
          <w:rFonts w:ascii="Overpass" w:hAnsi="Overpass"/>
        </w:rPr>
        <w:t>Emira continuity is confirmed, reflecting both Lotus’ commitment to manufacturing in the UK and sustained consumer demand for its combustion-engine sportscars. The company will unveil an update in the coming weeks, designed to be the most powerful and lightest Emira built.</w:t>
      </w:r>
    </w:p>
    <w:p w14:paraId="3647CC83" w14:textId="77777777" w:rsidR="00F7159D" w:rsidRPr="00901E6C" w:rsidRDefault="00F7159D" w:rsidP="00F7159D">
      <w:pPr>
        <w:pStyle w:val="NoSpacing"/>
        <w:rPr>
          <w:rFonts w:ascii="Overpass" w:hAnsi="Overpass"/>
        </w:rPr>
      </w:pPr>
    </w:p>
    <w:p w14:paraId="7B7D97CD" w14:textId="77777777" w:rsidR="00F7159D" w:rsidRPr="00901E6C" w:rsidRDefault="00F7159D" w:rsidP="00F7159D">
      <w:pPr>
        <w:pStyle w:val="NoSpacing"/>
        <w:rPr>
          <w:rFonts w:ascii="Overpass" w:hAnsi="Overpass"/>
        </w:rPr>
      </w:pPr>
      <w:r w:rsidRPr="00901E6C">
        <w:rPr>
          <w:rFonts w:ascii="Overpass" w:hAnsi="Overpass"/>
        </w:rPr>
        <w:t xml:space="preserve">Lotus' BEV portfolio, </w:t>
      </w:r>
      <w:proofErr w:type="spellStart"/>
      <w:r w:rsidRPr="00901E6C">
        <w:rPr>
          <w:rFonts w:ascii="Overpass" w:hAnsi="Overpass"/>
        </w:rPr>
        <w:t>Eletre</w:t>
      </w:r>
      <w:proofErr w:type="spellEnd"/>
      <w:r w:rsidRPr="00901E6C">
        <w:rPr>
          <w:rFonts w:ascii="Overpass" w:hAnsi="Overpass"/>
        </w:rPr>
        <w:t xml:space="preserve"> (SUV), Emeya (GT), and Evija (hypercar), remains a core pillar of the business, having brought new customers to the marque and broadened its commercial foundation. Lotus was an early adopter of 800V architecture through its electric SUV and GT offerings and remains committed to continued BEV innovation. </w:t>
      </w:r>
    </w:p>
    <w:p w14:paraId="1C3587FD" w14:textId="77777777" w:rsidR="00F7159D" w:rsidRPr="00901E6C" w:rsidRDefault="00F7159D" w:rsidP="00F7159D">
      <w:pPr>
        <w:pStyle w:val="NoSpacing"/>
        <w:rPr>
          <w:rFonts w:ascii="Overpass" w:hAnsi="Overpass"/>
        </w:rPr>
      </w:pPr>
    </w:p>
    <w:p w14:paraId="4CAEB9C5" w14:textId="77777777" w:rsidR="00F7159D" w:rsidRPr="00901E6C" w:rsidRDefault="00F7159D" w:rsidP="00F7159D">
      <w:pPr>
        <w:pStyle w:val="NoSpacing"/>
        <w:rPr>
          <w:rFonts w:ascii="Overpass" w:hAnsi="Overpass"/>
          <w:b/>
          <w:bCs/>
        </w:rPr>
      </w:pPr>
      <w:r w:rsidRPr="00901E6C">
        <w:rPr>
          <w:rFonts w:ascii="Overpass" w:hAnsi="Overpass"/>
          <w:b/>
          <w:bCs/>
        </w:rPr>
        <w:t xml:space="preserve">Built to compete globally. </w:t>
      </w:r>
    </w:p>
    <w:p w14:paraId="661991A2" w14:textId="77777777" w:rsidR="00F7159D" w:rsidRPr="00901E6C" w:rsidRDefault="00F7159D" w:rsidP="00F7159D">
      <w:pPr>
        <w:pStyle w:val="NoSpacing"/>
        <w:rPr>
          <w:rFonts w:ascii="Overpass" w:hAnsi="Overpass"/>
        </w:rPr>
      </w:pPr>
      <w:r w:rsidRPr="00901E6C">
        <w:rPr>
          <w:rFonts w:ascii="Overpass" w:hAnsi="Overpass"/>
        </w:rPr>
        <w:t>Lotus’ close collaboration with major shareholder Geely Holding Group is central to Focus 2030. The two businesses are working together on technology development, supply-chain competitiveness and manufacturing efficiencies to increase go-to-market speed, global scale and margin resilience.</w:t>
      </w:r>
    </w:p>
    <w:p w14:paraId="7DF4D03C" w14:textId="77777777" w:rsidR="00F7159D" w:rsidRPr="00901E6C" w:rsidRDefault="00F7159D" w:rsidP="00F7159D">
      <w:pPr>
        <w:pStyle w:val="NoSpacing"/>
        <w:rPr>
          <w:rFonts w:ascii="Overpass" w:hAnsi="Overpass"/>
        </w:rPr>
      </w:pPr>
    </w:p>
    <w:p w14:paraId="33E58C94" w14:textId="77777777" w:rsidR="00F7159D" w:rsidRPr="00901E6C" w:rsidRDefault="00F7159D" w:rsidP="00F7159D">
      <w:pPr>
        <w:pStyle w:val="NoSpacing"/>
        <w:rPr>
          <w:rFonts w:ascii="Overpass" w:hAnsi="Overpass"/>
        </w:rPr>
      </w:pPr>
      <w:r w:rsidRPr="00901E6C">
        <w:rPr>
          <w:rFonts w:ascii="Overpass" w:hAnsi="Overpass"/>
        </w:rPr>
        <w:t>The partnership gives Lotus access to world-class electrification capabilities and resources, while Lotus contributes its globally recognised performance engineering expertise and brand equity to Geely Holding Group’s portfolio.</w:t>
      </w:r>
    </w:p>
    <w:p w14:paraId="084ECA22" w14:textId="77777777" w:rsidR="00F7159D" w:rsidRPr="00901E6C" w:rsidRDefault="00F7159D" w:rsidP="00F7159D">
      <w:pPr>
        <w:pStyle w:val="NoSpacing"/>
        <w:rPr>
          <w:rFonts w:ascii="Overpass" w:hAnsi="Overpass"/>
        </w:rPr>
      </w:pPr>
    </w:p>
    <w:p w14:paraId="51AD2EF3" w14:textId="77777777" w:rsidR="00F7159D" w:rsidRPr="00901E6C" w:rsidRDefault="00F7159D" w:rsidP="00F7159D">
      <w:pPr>
        <w:pStyle w:val="NoSpacing"/>
        <w:rPr>
          <w:rFonts w:ascii="Overpass" w:hAnsi="Overpass"/>
        </w:rPr>
      </w:pPr>
      <w:r w:rsidRPr="00901E6C">
        <w:rPr>
          <w:rFonts w:ascii="Overpass" w:hAnsi="Overpass"/>
        </w:rPr>
        <w:t xml:space="preserve">Underpinning this is the integration of Lotus UK and Lotus Technology into a single entity, unifying the brand, streamlining governance, reducing costs and accelerating engineering integration for next-generation performance vehicles. The unification of the two entities is expected to be completed later this year. </w:t>
      </w:r>
    </w:p>
    <w:p w14:paraId="7BEF0DBF" w14:textId="77777777" w:rsidR="00F7159D" w:rsidRPr="00901E6C" w:rsidRDefault="00F7159D" w:rsidP="00F7159D">
      <w:pPr>
        <w:pStyle w:val="NoSpacing"/>
        <w:rPr>
          <w:rFonts w:ascii="Overpass" w:hAnsi="Overpass"/>
        </w:rPr>
      </w:pPr>
    </w:p>
    <w:p w14:paraId="1CEF40B0" w14:textId="77777777" w:rsidR="00F7159D" w:rsidRPr="00901E6C" w:rsidRDefault="00F7159D" w:rsidP="00F7159D">
      <w:pPr>
        <w:pStyle w:val="NoSpacing"/>
        <w:rPr>
          <w:rFonts w:ascii="Overpass" w:hAnsi="Overpass"/>
          <w:i/>
          <w:iCs/>
        </w:rPr>
      </w:pPr>
      <w:r w:rsidRPr="00901E6C">
        <w:rPr>
          <w:rFonts w:ascii="Overpass" w:hAnsi="Overpass"/>
          <w:i/>
          <w:iCs/>
        </w:rPr>
        <w:t>Daniel Li, Chairman of the Board of Directors at Lotus Technology, and Executive Vice Chairman of Geely Holding Group said:</w:t>
      </w:r>
    </w:p>
    <w:p w14:paraId="219173C9" w14:textId="77777777" w:rsidR="00F7159D" w:rsidRPr="00901E6C" w:rsidRDefault="00F7159D" w:rsidP="00F7159D">
      <w:pPr>
        <w:pStyle w:val="NoSpacing"/>
        <w:rPr>
          <w:rFonts w:ascii="Overpass" w:hAnsi="Overpass"/>
        </w:rPr>
      </w:pPr>
    </w:p>
    <w:p w14:paraId="6413A34F" w14:textId="77777777" w:rsidR="00F7159D" w:rsidRPr="00901E6C" w:rsidRDefault="00F7159D" w:rsidP="00F7159D">
      <w:pPr>
        <w:pStyle w:val="NoSpacing"/>
        <w:rPr>
          <w:rFonts w:ascii="Overpass" w:hAnsi="Overpass"/>
        </w:rPr>
      </w:pPr>
      <w:r w:rsidRPr="00901E6C">
        <w:rPr>
          <w:rFonts w:ascii="Overpass" w:hAnsi="Overpass"/>
        </w:rPr>
        <w:t>“Geely has believed in Lotus from the beginning, and that belief has not wavered. We are committed to giving Lotus the resources it deserves to compete at the highest level. What Lotus brings is irreplaceable, and Focus 2030 is proof that we take that responsibility seriously. We are excited for the next chapter in the brand's story."</w:t>
      </w:r>
    </w:p>
    <w:p w14:paraId="606CFDDD" w14:textId="77777777" w:rsidR="00F7159D" w:rsidRPr="00901E6C" w:rsidRDefault="00F7159D" w:rsidP="00F7159D">
      <w:pPr>
        <w:pStyle w:val="NoSpacing"/>
        <w:rPr>
          <w:rFonts w:ascii="Overpass" w:hAnsi="Overpass"/>
        </w:rPr>
      </w:pPr>
    </w:p>
    <w:p w14:paraId="50540444" w14:textId="6C88F712" w:rsidR="00F7159D" w:rsidRPr="00901E6C" w:rsidRDefault="00F7159D" w:rsidP="00F7159D">
      <w:pPr>
        <w:pStyle w:val="NoSpacing"/>
        <w:rPr>
          <w:rFonts w:ascii="Overpass" w:hAnsi="Overpass"/>
          <w:b/>
          <w:bCs/>
        </w:rPr>
      </w:pPr>
      <w:r w:rsidRPr="00901E6C">
        <w:rPr>
          <w:rFonts w:ascii="Overpass" w:hAnsi="Overpass"/>
          <w:b/>
          <w:bCs/>
        </w:rPr>
        <w:t xml:space="preserve">Restoring financial discipline. </w:t>
      </w:r>
    </w:p>
    <w:p w14:paraId="42347DA5" w14:textId="77777777" w:rsidR="00F7159D" w:rsidRPr="00901E6C" w:rsidRDefault="00F7159D" w:rsidP="00F7159D">
      <w:pPr>
        <w:pStyle w:val="NoSpacing"/>
        <w:rPr>
          <w:rFonts w:ascii="Overpass" w:hAnsi="Overpass"/>
        </w:rPr>
      </w:pPr>
      <w:r w:rsidRPr="00901E6C">
        <w:rPr>
          <w:rFonts w:ascii="Overpass" w:hAnsi="Overpass"/>
        </w:rPr>
        <w:t>Focus 2030 sets a clear commercial direction for the business, focusing on targeted volumes, stronger margins and a greater emphasis on personalisation. Lotus is guiding towards a steady ramp up to 30,000 sales units annually as its full model line-up stabilises, which will enable the business to reach sustained profitability.</w:t>
      </w:r>
    </w:p>
    <w:p w14:paraId="72C4EDB8" w14:textId="77777777" w:rsidR="00F7159D" w:rsidRPr="00901E6C" w:rsidRDefault="00F7159D" w:rsidP="00F7159D">
      <w:pPr>
        <w:pStyle w:val="NoSpacing"/>
        <w:rPr>
          <w:rFonts w:ascii="Overpass" w:hAnsi="Overpass"/>
        </w:rPr>
      </w:pPr>
    </w:p>
    <w:p w14:paraId="07E09054" w14:textId="77777777" w:rsidR="00F7159D" w:rsidRPr="00901E6C" w:rsidRDefault="00F7159D" w:rsidP="00F7159D">
      <w:pPr>
        <w:pStyle w:val="NoSpacing"/>
        <w:rPr>
          <w:rFonts w:ascii="Overpass" w:hAnsi="Overpass"/>
        </w:rPr>
      </w:pPr>
      <w:r w:rsidRPr="00901E6C">
        <w:rPr>
          <w:rFonts w:ascii="Overpass" w:hAnsi="Overpass"/>
        </w:rPr>
        <w:lastRenderedPageBreak/>
        <w:t xml:space="preserve">Over the last year, Lotus has made significant improvements across its entities to increase operational efficiency. At Lotus UK, it has reduced costs across its operations and supply chain by creating a flexible production hub in </w:t>
      </w:r>
      <w:proofErr w:type="spellStart"/>
      <w:r w:rsidRPr="00901E6C">
        <w:rPr>
          <w:rFonts w:ascii="Overpass" w:hAnsi="Overpass"/>
        </w:rPr>
        <w:t>Hethel</w:t>
      </w:r>
      <w:proofErr w:type="spellEnd"/>
      <w:r w:rsidRPr="00901E6C">
        <w:rPr>
          <w:rFonts w:ascii="Overpass" w:hAnsi="Overpass"/>
        </w:rPr>
        <w:t xml:space="preserve">, UK. Lotus Technology has also increased cost optimisation and operational efficiency, demonstrated by its improved margin performance in its full year 2025 results. </w:t>
      </w:r>
    </w:p>
    <w:p w14:paraId="4D0D89F5" w14:textId="77777777" w:rsidR="00F7159D" w:rsidRPr="00901E6C" w:rsidRDefault="00F7159D" w:rsidP="00F7159D">
      <w:pPr>
        <w:pStyle w:val="NoSpacing"/>
        <w:rPr>
          <w:rFonts w:ascii="Overpass" w:hAnsi="Overpass"/>
        </w:rPr>
      </w:pPr>
    </w:p>
    <w:p w14:paraId="1B7252A0" w14:textId="77777777" w:rsidR="00F7159D" w:rsidRPr="00901E6C" w:rsidRDefault="00F7159D" w:rsidP="00F7159D">
      <w:pPr>
        <w:pStyle w:val="NoSpacing"/>
        <w:rPr>
          <w:rFonts w:ascii="Overpass" w:hAnsi="Overpass"/>
        </w:rPr>
      </w:pPr>
      <w:r w:rsidRPr="00901E6C">
        <w:rPr>
          <w:rFonts w:ascii="Overpass" w:hAnsi="Overpass"/>
        </w:rPr>
        <w:t>The company has targeted a clear and diverse strategy across its core markets:</w:t>
      </w:r>
    </w:p>
    <w:p w14:paraId="0BD876B5" w14:textId="5D7B4E92" w:rsidR="00F7159D" w:rsidRPr="00901E6C" w:rsidRDefault="00F7159D" w:rsidP="00F7159D">
      <w:pPr>
        <w:pStyle w:val="NoSpacing"/>
        <w:numPr>
          <w:ilvl w:val="0"/>
          <w:numId w:val="5"/>
        </w:numPr>
        <w:rPr>
          <w:rFonts w:ascii="Overpass" w:hAnsi="Overpass"/>
        </w:rPr>
      </w:pPr>
      <w:r w:rsidRPr="00901E6C">
        <w:rPr>
          <w:rFonts w:ascii="Overpass" w:hAnsi="Overpass"/>
          <w:b/>
          <w:bCs/>
        </w:rPr>
        <w:t>China -</w:t>
      </w:r>
      <w:r w:rsidRPr="00901E6C">
        <w:rPr>
          <w:rFonts w:ascii="Overpass" w:hAnsi="Overpass"/>
        </w:rPr>
        <w:t xml:space="preserve"> the primary volume growth engine, leveraging strong demand for premium new energy vehicles (NEV). </w:t>
      </w:r>
    </w:p>
    <w:p w14:paraId="0A4EA22C" w14:textId="5E821991" w:rsidR="00F7159D" w:rsidRPr="00901E6C" w:rsidRDefault="00F7159D" w:rsidP="00F7159D">
      <w:pPr>
        <w:pStyle w:val="NoSpacing"/>
        <w:numPr>
          <w:ilvl w:val="0"/>
          <w:numId w:val="5"/>
        </w:numPr>
        <w:rPr>
          <w:rFonts w:ascii="Overpass" w:hAnsi="Overpass"/>
        </w:rPr>
      </w:pPr>
      <w:r w:rsidRPr="00901E6C">
        <w:rPr>
          <w:rFonts w:ascii="Overpass" w:hAnsi="Overpass"/>
          <w:b/>
          <w:bCs/>
        </w:rPr>
        <w:t>Europe -</w:t>
      </w:r>
      <w:r w:rsidRPr="00901E6C">
        <w:rPr>
          <w:rFonts w:ascii="Overpass" w:hAnsi="Overpass"/>
        </w:rPr>
        <w:t xml:space="preserve"> building on racing heritage and British engineering brand equity across a diverse powertrain portfolio. </w:t>
      </w:r>
    </w:p>
    <w:p w14:paraId="05B0301B" w14:textId="401BCA69" w:rsidR="00F7159D" w:rsidRPr="00901E6C" w:rsidRDefault="00F7159D" w:rsidP="00F7159D">
      <w:pPr>
        <w:pStyle w:val="NoSpacing"/>
        <w:numPr>
          <w:ilvl w:val="0"/>
          <w:numId w:val="5"/>
        </w:numPr>
        <w:rPr>
          <w:rFonts w:ascii="Overpass" w:hAnsi="Overpass"/>
        </w:rPr>
      </w:pPr>
      <w:r w:rsidRPr="00901E6C">
        <w:rPr>
          <w:rFonts w:ascii="Overpass" w:hAnsi="Overpass"/>
          <w:b/>
          <w:bCs/>
        </w:rPr>
        <w:t>North America -</w:t>
      </w:r>
      <w:r w:rsidRPr="00901E6C">
        <w:rPr>
          <w:rFonts w:ascii="Overpass" w:hAnsi="Overpass"/>
        </w:rPr>
        <w:t xml:space="preserve"> strategy anchored in sportscars, with new SUV market opportunity in Canada. </w:t>
      </w:r>
    </w:p>
    <w:p w14:paraId="74F2D3BF" w14:textId="64772E7D" w:rsidR="00F7159D" w:rsidRPr="00901E6C" w:rsidRDefault="00F7159D" w:rsidP="00F7159D">
      <w:pPr>
        <w:pStyle w:val="NoSpacing"/>
        <w:numPr>
          <w:ilvl w:val="0"/>
          <w:numId w:val="5"/>
        </w:numPr>
        <w:rPr>
          <w:rFonts w:ascii="Overpass" w:hAnsi="Overpass"/>
        </w:rPr>
      </w:pPr>
      <w:r w:rsidRPr="00901E6C">
        <w:rPr>
          <w:rFonts w:ascii="Overpass" w:hAnsi="Overpass"/>
          <w:b/>
          <w:bCs/>
        </w:rPr>
        <w:t>APAC and Middle East -</w:t>
      </w:r>
      <w:r w:rsidRPr="00901E6C">
        <w:rPr>
          <w:rFonts w:ascii="Overpass" w:hAnsi="Overpass"/>
        </w:rPr>
        <w:t xml:space="preserve"> foundations have been developed and the brand is now active in </w:t>
      </w:r>
      <w:r w:rsidR="006A1FCD">
        <w:rPr>
          <w:rFonts w:ascii="Overpass" w:hAnsi="Overpass"/>
        </w:rPr>
        <w:t>25</w:t>
      </w:r>
      <w:r w:rsidRPr="00901E6C">
        <w:rPr>
          <w:rFonts w:ascii="Overpass" w:hAnsi="Overpass"/>
        </w:rPr>
        <w:t xml:space="preserve"> markets across the region, providing opportunities to reach new customers with its entire product portfolio.</w:t>
      </w:r>
    </w:p>
    <w:p w14:paraId="260C7125" w14:textId="77777777" w:rsidR="00F7159D" w:rsidRPr="00901E6C" w:rsidRDefault="00F7159D" w:rsidP="00F7159D">
      <w:pPr>
        <w:pStyle w:val="NoSpacing"/>
        <w:rPr>
          <w:rFonts w:ascii="Overpass" w:hAnsi="Overpass"/>
        </w:rPr>
      </w:pPr>
    </w:p>
    <w:p w14:paraId="0F0E0DCC" w14:textId="44E2D0FF" w:rsidR="00F7159D" w:rsidRPr="00901E6C" w:rsidRDefault="00F7159D" w:rsidP="00F7159D">
      <w:pPr>
        <w:pStyle w:val="NoSpacing"/>
        <w:jc w:val="center"/>
        <w:rPr>
          <w:rFonts w:ascii="Overpass" w:hAnsi="Overpass"/>
          <w:b/>
          <w:bCs/>
        </w:rPr>
      </w:pPr>
      <w:r w:rsidRPr="00901E6C">
        <w:rPr>
          <w:rFonts w:ascii="Overpass" w:hAnsi="Overpass"/>
          <w:b/>
          <w:bCs/>
        </w:rPr>
        <w:t>[ENDS]</w:t>
      </w:r>
    </w:p>
    <w:p w14:paraId="4A22148C" w14:textId="77777777" w:rsidR="00F7159D" w:rsidRPr="00901E6C" w:rsidRDefault="00F7159D" w:rsidP="00F7159D">
      <w:pPr>
        <w:pStyle w:val="NoSpacing"/>
        <w:rPr>
          <w:rFonts w:ascii="Overpass" w:hAnsi="Overpass"/>
          <w:b/>
          <w:bCs/>
        </w:rPr>
      </w:pPr>
    </w:p>
    <w:p w14:paraId="0D45BB4D" w14:textId="77777777" w:rsidR="00F7159D" w:rsidRPr="00901E6C" w:rsidRDefault="00F7159D" w:rsidP="00F7159D">
      <w:pPr>
        <w:pStyle w:val="NoSpacing"/>
        <w:tabs>
          <w:tab w:val="left" w:pos="1881"/>
        </w:tabs>
        <w:rPr>
          <w:rFonts w:ascii="Overpass" w:hAnsi="Overpass"/>
          <w:b/>
          <w:bCs/>
        </w:rPr>
      </w:pPr>
      <w:r w:rsidRPr="00901E6C">
        <w:rPr>
          <w:rFonts w:ascii="Overpass" w:hAnsi="Overpass"/>
          <w:b/>
          <w:bCs/>
        </w:rPr>
        <w:t>Note to editors</w:t>
      </w:r>
    </w:p>
    <w:p w14:paraId="225290D7" w14:textId="77777777" w:rsidR="00F7159D" w:rsidRPr="00901E6C" w:rsidRDefault="00F7159D" w:rsidP="00F7159D">
      <w:pPr>
        <w:pStyle w:val="NoSpacing"/>
        <w:tabs>
          <w:tab w:val="left" w:pos="1881"/>
        </w:tabs>
        <w:rPr>
          <w:rFonts w:ascii="Overpass" w:hAnsi="Overpass"/>
          <w:b/>
          <w:bCs/>
        </w:rPr>
      </w:pPr>
    </w:p>
    <w:p w14:paraId="5C1735CE" w14:textId="77777777" w:rsidR="00F7159D" w:rsidRPr="00901E6C" w:rsidRDefault="00F7159D" w:rsidP="00F7159D">
      <w:pPr>
        <w:pStyle w:val="NoSpacing"/>
        <w:tabs>
          <w:tab w:val="left" w:pos="1881"/>
        </w:tabs>
        <w:rPr>
          <w:rFonts w:ascii="Overpass" w:hAnsi="Overpass"/>
          <w:b/>
          <w:bCs/>
        </w:rPr>
      </w:pPr>
      <w:r w:rsidRPr="00901E6C">
        <w:rPr>
          <w:rFonts w:ascii="Overpass" w:hAnsi="Overpass"/>
          <w:b/>
          <w:bCs/>
        </w:rPr>
        <w:t xml:space="preserve">X-Hybrid Fact Sheet </w:t>
      </w:r>
    </w:p>
    <w:p w14:paraId="01780FA2" w14:textId="77777777" w:rsidR="00F7159D" w:rsidRPr="00901E6C" w:rsidRDefault="00F7159D" w:rsidP="00F7159D">
      <w:pPr>
        <w:pStyle w:val="NoSpacing"/>
        <w:tabs>
          <w:tab w:val="left" w:pos="1881"/>
        </w:tabs>
        <w:rPr>
          <w:rFonts w:ascii="Overpass" w:hAnsi="Overpass"/>
        </w:rPr>
      </w:pPr>
      <w:r w:rsidRPr="00901E6C">
        <w:rPr>
          <w:rFonts w:ascii="Overpass" w:hAnsi="Overpass"/>
        </w:rPr>
        <w:t>X-Hybrid demonstrates Lotus’ technology innovation leadership and is designed to deliver</w:t>
      </w:r>
      <w:r w:rsidRPr="00901E6C" w:rsidDel="00140C50">
        <w:rPr>
          <w:rFonts w:ascii="Overpass" w:hAnsi="Overpass"/>
        </w:rPr>
        <w:t xml:space="preserve"> </w:t>
      </w:r>
      <w:r w:rsidRPr="00901E6C">
        <w:rPr>
          <w:rFonts w:ascii="Overpass" w:hAnsi="Overpass"/>
        </w:rPr>
        <w:t>on Lotus’ core brand principles:</w:t>
      </w:r>
    </w:p>
    <w:p w14:paraId="75FC6DA0" w14:textId="77777777" w:rsidR="00F7159D" w:rsidRPr="00901E6C" w:rsidRDefault="00F7159D" w:rsidP="00F7159D">
      <w:pPr>
        <w:pStyle w:val="NoSpacing"/>
        <w:numPr>
          <w:ilvl w:val="0"/>
          <w:numId w:val="6"/>
        </w:numPr>
        <w:tabs>
          <w:tab w:val="left" w:pos="1881"/>
        </w:tabs>
        <w:rPr>
          <w:rFonts w:ascii="Overpass" w:hAnsi="Overpass"/>
        </w:rPr>
      </w:pPr>
      <w:r w:rsidRPr="00901E6C">
        <w:rPr>
          <w:rFonts w:ascii="Overpass" w:hAnsi="Overpass"/>
        </w:rPr>
        <w:t xml:space="preserve">900V architecture and up to 952 PS and 935 Nm of torque, putting the vehicle in super-SUV territory and amongst the luxury high performance benchmarks. </w:t>
      </w:r>
    </w:p>
    <w:p w14:paraId="700680AB" w14:textId="77777777" w:rsidR="00F7159D" w:rsidRPr="00901E6C" w:rsidRDefault="00F7159D" w:rsidP="00F7159D">
      <w:pPr>
        <w:pStyle w:val="NoSpacing"/>
        <w:numPr>
          <w:ilvl w:val="0"/>
          <w:numId w:val="6"/>
        </w:numPr>
        <w:tabs>
          <w:tab w:val="left" w:pos="1881"/>
        </w:tabs>
        <w:rPr>
          <w:rFonts w:ascii="Overpass" w:hAnsi="Overpass"/>
        </w:rPr>
      </w:pPr>
      <w:r w:rsidRPr="00901E6C">
        <w:rPr>
          <w:rFonts w:ascii="Overpass" w:hAnsi="Overpass"/>
        </w:rPr>
        <w:t>EV-only range of up to 350 km</w:t>
      </w:r>
      <w:r w:rsidRPr="00901E6C">
        <w:rPr>
          <w:rStyle w:val="FootnoteReference"/>
          <w:rFonts w:ascii="Overpass" w:hAnsi="Overpass"/>
        </w:rPr>
        <w:footnoteRef/>
      </w:r>
      <w:r w:rsidRPr="00901E6C">
        <w:rPr>
          <w:rFonts w:ascii="Overpass" w:hAnsi="Overpass"/>
        </w:rPr>
        <w:t>; comprehensive range exceeding 1200 km,</w:t>
      </w:r>
      <w:r w:rsidRPr="00901E6C" w:rsidDel="00660A2C">
        <w:rPr>
          <w:rFonts w:ascii="Overpass" w:hAnsi="Overpass"/>
        </w:rPr>
        <w:t xml:space="preserve"> </w:t>
      </w:r>
      <w:r w:rsidRPr="00901E6C">
        <w:rPr>
          <w:rFonts w:ascii="Overpass" w:hAnsi="Overpass"/>
        </w:rPr>
        <w:t xml:space="preserve">without refuelling or charging. </w:t>
      </w:r>
    </w:p>
    <w:p w14:paraId="44831AEE" w14:textId="77777777" w:rsidR="00F7159D" w:rsidRPr="00901E6C" w:rsidRDefault="00F7159D" w:rsidP="00F7159D">
      <w:pPr>
        <w:pStyle w:val="NoSpacing"/>
        <w:numPr>
          <w:ilvl w:val="0"/>
          <w:numId w:val="6"/>
        </w:numPr>
        <w:tabs>
          <w:tab w:val="left" w:pos="1881"/>
        </w:tabs>
        <w:rPr>
          <w:rFonts w:ascii="Overpass" w:hAnsi="Overpass"/>
        </w:rPr>
      </w:pPr>
      <w:r w:rsidRPr="00901E6C">
        <w:rPr>
          <w:rFonts w:ascii="Overpass" w:hAnsi="Overpass"/>
        </w:rPr>
        <w:t xml:space="preserve">0–100 km/h in 3.3 seconds, with sustained performance and minimal degradation (10% power level, 0-100km/h acceleration in 3.5 seconds). </w:t>
      </w:r>
    </w:p>
    <w:p w14:paraId="74ACEB35" w14:textId="77777777" w:rsidR="00F7159D" w:rsidRPr="00901E6C" w:rsidRDefault="00F7159D" w:rsidP="00F7159D">
      <w:pPr>
        <w:pStyle w:val="NoSpacing"/>
        <w:numPr>
          <w:ilvl w:val="0"/>
          <w:numId w:val="6"/>
        </w:numPr>
        <w:tabs>
          <w:tab w:val="left" w:pos="1881"/>
        </w:tabs>
        <w:rPr>
          <w:rFonts w:ascii="Overpass" w:hAnsi="Overpass"/>
        </w:rPr>
      </w:pPr>
      <w:r w:rsidRPr="00901E6C">
        <w:rPr>
          <w:rFonts w:ascii="Overpass" w:hAnsi="Overpass"/>
        </w:rPr>
        <w:t>70 kWh battery charging from 20–80% in just 9 minutes, making it one of the fastest charging electrified vehicles to come to market</w:t>
      </w:r>
      <w:r w:rsidRPr="00901E6C">
        <w:rPr>
          <w:rStyle w:val="FootnoteReference"/>
          <w:rFonts w:ascii="Overpass" w:hAnsi="Overpass"/>
        </w:rPr>
        <w:footnoteRef/>
      </w:r>
      <w:r w:rsidRPr="00901E6C">
        <w:rPr>
          <w:rFonts w:ascii="Overpass" w:hAnsi="Overpass"/>
        </w:rPr>
        <w:t xml:space="preserve">.   </w:t>
      </w:r>
    </w:p>
    <w:p w14:paraId="28C84CC9" w14:textId="77777777" w:rsidR="00F7159D" w:rsidRPr="00901E6C" w:rsidRDefault="00F7159D" w:rsidP="00F7159D">
      <w:pPr>
        <w:pStyle w:val="NoSpacing"/>
        <w:numPr>
          <w:ilvl w:val="0"/>
          <w:numId w:val="6"/>
        </w:numPr>
        <w:tabs>
          <w:tab w:val="left" w:pos="1881"/>
        </w:tabs>
        <w:rPr>
          <w:rFonts w:ascii="Overpass" w:hAnsi="Overpass"/>
        </w:rPr>
      </w:pPr>
      <w:r w:rsidRPr="00901E6C">
        <w:rPr>
          <w:rFonts w:ascii="Overpass" w:hAnsi="Overpass"/>
        </w:rPr>
        <w:t>48-volt active anti-roll system; dual-chamber air suspension with dual-valve dampers reacting in as little as two milliseconds; and six-piston brakes from Brembo. All delivering the world-class dynamics, handling and driver feel that customers know from Lotus.</w:t>
      </w:r>
    </w:p>
    <w:p w14:paraId="27369084" w14:textId="77777777" w:rsidR="00F7159D" w:rsidRPr="00901E6C" w:rsidRDefault="00F7159D" w:rsidP="00F7159D">
      <w:pPr>
        <w:pStyle w:val="NoSpacing"/>
        <w:numPr>
          <w:ilvl w:val="0"/>
          <w:numId w:val="6"/>
        </w:numPr>
        <w:tabs>
          <w:tab w:val="left" w:pos="1881"/>
        </w:tabs>
        <w:rPr>
          <w:rFonts w:ascii="Overpass" w:hAnsi="Overpass"/>
        </w:rPr>
      </w:pPr>
      <w:r w:rsidRPr="00901E6C">
        <w:rPr>
          <w:rFonts w:ascii="Overpass" w:hAnsi="Overpass"/>
        </w:rPr>
        <w:t>360-degree performance and everyday useability without compromise.</w:t>
      </w:r>
    </w:p>
    <w:p w14:paraId="4BC5DBF3" w14:textId="77777777" w:rsidR="00F7159D" w:rsidRPr="00901E6C" w:rsidRDefault="00F7159D" w:rsidP="00F7159D">
      <w:pPr>
        <w:pStyle w:val="NoSpacing"/>
        <w:tabs>
          <w:tab w:val="left" w:pos="1881"/>
        </w:tabs>
        <w:rPr>
          <w:rFonts w:ascii="Overpass" w:hAnsi="Overpass"/>
        </w:rPr>
      </w:pPr>
    </w:p>
    <w:p w14:paraId="0093D837" w14:textId="77777777" w:rsidR="00F7159D" w:rsidRPr="00901E6C" w:rsidRDefault="00F7159D" w:rsidP="00F7159D">
      <w:pPr>
        <w:pStyle w:val="NoSpacing"/>
        <w:tabs>
          <w:tab w:val="left" w:pos="1881"/>
        </w:tabs>
        <w:rPr>
          <w:rFonts w:ascii="Overpass" w:hAnsi="Overpass"/>
        </w:rPr>
      </w:pPr>
      <w:r w:rsidRPr="00901E6C">
        <w:rPr>
          <w:rStyle w:val="FootnoteReference"/>
          <w:rFonts w:ascii="Overpass" w:hAnsi="Overpass"/>
        </w:rPr>
        <w:footnoteRef/>
      </w:r>
      <w:r w:rsidRPr="00901E6C">
        <w:rPr>
          <w:rFonts w:ascii="Overpass" w:hAnsi="Overpass"/>
        </w:rPr>
        <w:t xml:space="preserve"> </w:t>
      </w:r>
      <w:r w:rsidRPr="00901E6C">
        <w:rPr>
          <w:rFonts w:ascii="Overpass" w:hAnsi="Overpass"/>
          <w:i/>
          <w:iCs/>
        </w:rPr>
        <w:t>In optimal conditions. Charging and range time may vary depending on a number of factors including charging station power output, battery health and temperature, and more.   </w:t>
      </w:r>
    </w:p>
    <w:p w14:paraId="46C84D2E" w14:textId="77777777" w:rsidR="00F7159D" w:rsidRPr="00901E6C" w:rsidRDefault="00F7159D" w:rsidP="00F7159D">
      <w:pPr>
        <w:pStyle w:val="NoSpacing"/>
        <w:rPr>
          <w:rFonts w:ascii="Overpass" w:hAnsi="Overpass"/>
          <w:b/>
          <w:bCs/>
        </w:rPr>
      </w:pPr>
    </w:p>
    <w:p w14:paraId="16436A72" w14:textId="77777777" w:rsidR="00F7159D" w:rsidRPr="00901E6C" w:rsidRDefault="00F7159D" w:rsidP="00F7159D">
      <w:pPr>
        <w:tabs>
          <w:tab w:val="left" w:pos="1881"/>
        </w:tabs>
        <w:spacing w:after="0" w:line="240" w:lineRule="auto"/>
        <w:rPr>
          <w:rFonts w:ascii="Overpass" w:eastAsia="Aptos" w:hAnsi="Overpass" w:cs="Calibri"/>
          <w:b/>
          <w:bCs/>
        </w:rPr>
      </w:pPr>
      <w:r w:rsidRPr="00901E6C">
        <w:rPr>
          <w:rFonts w:ascii="Overpass" w:eastAsia="Aptos" w:hAnsi="Overpass" w:cs="Calibri"/>
          <w:b/>
          <w:bCs/>
        </w:rPr>
        <w:t>Market rollout plans</w:t>
      </w:r>
    </w:p>
    <w:p w14:paraId="33576497" w14:textId="77777777" w:rsidR="00F7159D" w:rsidRPr="00901E6C" w:rsidRDefault="00F7159D" w:rsidP="00F7159D">
      <w:pPr>
        <w:tabs>
          <w:tab w:val="left" w:pos="1881"/>
        </w:tabs>
        <w:spacing w:after="0" w:line="240" w:lineRule="auto"/>
        <w:rPr>
          <w:rFonts w:ascii="Overpass" w:eastAsia="Aptos" w:hAnsi="Overpass" w:cs="Calibri"/>
        </w:rPr>
      </w:pPr>
    </w:p>
    <w:tbl>
      <w:tblPr>
        <w:tblStyle w:val="TableGrid1"/>
        <w:tblW w:w="10148" w:type="dxa"/>
        <w:tblInd w:w="-5" w:type="dxa"/>
        <w:tblLayout w:type="fixed"/>
        <w:tblLook w:val="06A0" w:firstRow="1" w:lastRow="0" w:firstColumn="1" w:lastColumn="0" w:noHBand="1" w:noVBand="1"/>
      </w:tblPr>
      <w:tblGrid>
        <w:gridCol w:w="1134"/>
        <w:gridCol w:w="1276"/>
        <w:gridCol w:w="1158"/>
        <w:gridCol w:w="1002"/>
        <w:gridCol w:w="1289"/>
        <w:gridCol w:w="2788"/>
        <w:gridCol w:w="1501"/>
      </w:tblGrid>
      <w:tr w:rsidR="00F7159D" w:rsidRPr="00901E6C" w14:paraId="28DD2279" w14:textId="77777777" w:rsidTr="00901E6C">
        <w:trPr>
          <w:trHeight w:val="190"/>
        </w:trPr>
        <w:tc>
          <w:tcPr>
            <w:tcW w:w="1134" w:type="dxa"/>
          </w:tcPr>
          <w:p w14:paraId="3ABAD224" w14:textId="77777777" w:rsidR="00F7159D" w:rsidRPr="00901E6C" w:rsidRDefault="00F7159D" w:rsidP="00F7159D">
            <w:pPr>
              <w:rPr>
                <w:rFonts w:ascii="Overpass" w:eastAsia="Calibri" w:hAnsi="Overpass"/>
                <w:b/>
                <w:bCs/>
                <w:sz w:val="20"/>
                <w:szCs w:val="20"/>
              </w:rPr>
            </w:pPr>
          </w:p>
        </w:tc>
        <w:tc>
          <w:tcPr>
            <w:tcW w:w="1276" w:type="dxa"/>
          </w:tcPr>
          <w:p w14:paraId="2C1C8E63"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 xml:space="preserve">Product </w:t>
            </w:r>
          </w:p>
        </w:tc>
        <w:tc>
          <w:tcPr>
            <w:tcW w:w="1158" w:type="dxa"/>
          </w:tcPr>
          <w:p w14:paraId="5E8F479A"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Powertrain</w:t>
            </w:r>
          </w:p>
        </w:tc>
        <w:tc>
          <w:tcPr>
            <w:tcW w:w="1002" w:type="dxa"/>
          </w:tcPr>
          <w:p w14:paraId="39BABE68"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 xml:space="preserve">Launch </w:t>
            </w:r>
          </w:p>
        </w:tc>
        <w:tc>
          <w:tcPr>
            <w:tcW w:w="1289" w:type="dxa"/>
          </w:tcPr>
          <w:p w14:paraId="4C275EFE"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Delivery year</w:t>
            </w:r>
          </w:p>
        </w:tc>
        <w:tc>
          <w:tcPr>
            <w:tcW w:w="2788" w:type="dxa"/>
          </w:tcPr>
          <w:p w14:paraId="1D740D7E"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Market rollout</w:t>
            </w:r>
          </w:p>
        </w:tc>
        <w:tc>
          <w:tcPr>
            <w:tcW w:w="1501" w:type="dxa"/>
          </w:tcPr>
          <w:p w14:paraId="08365EBD" w14:textId="77777777" w:rsidR="00F7159D" w:rsidRPr="00901E6C" w:rsidRDefault="00F7159D" w:rsidP="00F7159D">
            <w:pPr>
              <w:rPr>
                <w:rFonts w:ascii="Overpass" w:eastAsia="Aptos" w:hAnsi="Overpass"/>
                <w:sz w:val="20"/>
                <w:szCs w:val="20"/>
              </w:rPr>
            </w:pPr>
            <w:r w:rsidRPr="00901E6C">
              <w:rPr>
                <w:rFonts w:ascii="Overpass" w:eastAsia="Calibri" w:hAnsi="Overpass"/>
                <w:b/>
                <w:bCs/>
                <w:sz w:val="20"/>
                <w:szCs w:val="20"/>
              </w:rPr>
              <w:t>MRSP Starting from price*</w:t>
            </w:r>
          </w:p>
        </w:tc>
      </w:tr>
      <w:tr w:rsidR="00F7159D" w:rsidRPr="00901E6C" w14:paraId="0E757EAB" w14:textId="77777777" w:rsidTr="00901E6C">
        <w:trPr>
          <w:trHeight w:val="190"/>
        </w:trPr>
        <w:tc>
          <w:tcPr>
            <w:tcW w:w="1134" w:type="dxa"/>
          </w:tcPr>
          <w:p w14:paraId="46803D12"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 xml:space="preserve">Evija </w:t>
            </w:r>
          </w:p>
        </w:tc>
        <w:tc>
          <w:tcPr>
            <w:tcW w:w="1276" w:type="dxa"/>
          </w:tcPr>
          <w:p w14:paraId="40B3AF76"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Hypercar</w:t>
            </w:r>
          </w:p>
        </w:tc>
        <w:tc>
          <w:tcPr>
            <w:tcW w:w="1158" w:type="dxa"/>
          </w:tcPr>
          <w:p w14:paraId="485F0620"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BEV</w:t>
            </w:r>
          </w:p>
        </w:tc>
        <w:tc>
          <w:tcPr>
            <w:tcW w:w="1002" w:type="dxa"/>
          </w:tcPr>
          <w:p w14:paraId="007AE5AD"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2019</w:t>
            </w:r>
          </w:p>
        </w:tc>
        <w:tc>
          <w:tcPr>
            <w:tcW w:w="1289" w:type="dxa"/>
          </w:tcPr>
          <w:p w14:paraId="05C9CE7B"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2023</w:t>
            </w:r>
          </w:p>
        </w:tc>
        <w:tc>
          <w:tcPr>
            <w:tcW w:w="2788" w:type="dxa"/>
          </w:tcPr>
          <w:p w14:paraId="2A02F3BE"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 xml:space="preserve">Availably globally across UK and Europe, US, APAC and Middle East, and China. </w:t>
            </w:r>
          </w:p>
        </w:tc>
        <w:tc>
          <w:tcPr>
            <w:tcW w:w="1501" w:type="dxa"/>
          </w:tcPr>
          <w:p w14:paraId="4E4D81B3"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£2,000,000</w:t>
            </w:r>
          </w:p>
        </w:tc>
      </w:tr>
      <w:tr w:rsidR="00F7159D" w:rsidRPr="00901E6C" w14:paraId="39955381" w14:textId="77777777" w:rsidTr="00901E6C">
        <w:trPr>
          <w:trHeight w:val="190"/>
        </w:trPr>
        <w:tc>
          <w:tcPr>
            <w:tcW w:w="1134" w:type="dxa"/>
          </w:tcPr>
          <w:p w14:paraId="4C891EB1"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 xml:space="preserve">Emira </w:t>
            </w:r>
          </w:p>
        </w:tc>
        <w:tc>
          <w:tcPr>
            <w:tcW w:w="1276" w:type="dxa"/>
          </w:tcPr>
          <w:p w14:paraId="436B4B76"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 xml:space="preserve">Mid-engine sportscar </w:t>
            </w:r>
          </w:p>
        </w:tc>
        <w:tc>
          <w:tcPr>
            <w:tcW w:w="1158" w:type="dxa"/>
          </w:tcPr>
          <w:p w14:paraId="063ABB92"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ICE</w:t>
            </w:r>
          </w:p>
          <w:p w14:paraId="163A9161" w14:textId="77777777" w:rsidR="00F7159D" w:rsidRPr="00901E6C" w:rsidRDefault="00F7159D" w:rsidP="00F7159D">
            <w:pPr>
              <w:rPr>
                <w:rFonts w:ascii="Overpass" w:eastAsia="Calibri" w:hAnsi="Overpass"/>
                <w:sz w:val="20"/>
                <w:szCs w:val="20"/>
              </w:rPr>
            </w:pPr>
          </w:p>
          <w:p w14:paraId="5FE7F8B3" w14:textId="77777777" w:rsidR="00F7159D" w:rsidRPr="00901E6C" w:rsidRDefault="00F7159D" w:rsidP="00F7159D">
            <w:pPr>
              <w:rPr>
                <w:rFonts w:ascii="Overpass" w:eastAsia="Calibri" w:hAnsi="Overpass"/>
                <w:sz w:val="20"/>
                <w:szCs w:val="20"/>
              </w:rPr>
            </w:pPr>
          </w:p>
          <w:p w14:paraId="613CC949" w14:textId="77777777" w:rsidR="00F7159D" w:rsidRPr="00901E6C" w:rsidRDefault="00F7159D" w:rsidP="00F7159D">
            <w:pPr>
              <w:rPr>
                <w:rFonts w:ascii="Overpass" w:eastAsia="Calibri" w:hAnsi="Overpass"/>
                <w:sz w:val="20"/>
                <w:szCs w:val="20"/>
              </w:rPr>
            </w:pPr>
          </w:p>
          <w:p w14:paraId="7402E2B0"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lastRenderedPageBreak/>
              <w:t xml:space="preserve"> </w:t>
            </w:r>
          </w:p>
        </w:tc>
        <w:tc>
          <w:tcPr>
            <w:tcW w:w="1002" w:type="dxa"/>
          </w:tcPr>
          <w:p w14:paraId="2DBF6CBB"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lastRenderedPageBreak/>
              <w:t>2021</w:t>
            </w:r>
          </w:p>
          <w:p w14:paraId="23BAFFE7" w14:textId="77777777" w:rsidR="00F7159D" w:rsidRPr="00901E6C" w:rsidRDefault="00F7159D" w:rsidP="00F7159D">
            <w:pPr>
              <w:rPr>
                <w:rFonts w:ascii="Overpass" w:eastAsia="Calibri" w:hAnsi="Overpass"/>
                <w:sz w:val="20"/>
                <w:szCs w:val="20"/>
              </w:rPr>
            </w:pPr>
          </w:p>
          <w:p w14:paraId="57F7FCB6" w14:textId="77777777" w:rsidR="00F7159D" w:rsidRPr="00901E6C" w:rsidRDefault="00F7159D" w:rsidP="00F7159D">
            <w:pPr>
              <w:rPr>
                <w:rFonts w:ascii="Overpass" w:eastAsia="Calibri" w:hAnsi="Overpass"/>
                <w:sz w:val="20"/>
                <w:szCs w:val="20"/>
              </w:rPr>
            </w:pPr>
          </w:p>
        </w:tc>
        <w:tc>
          <w:tcPr>
            <w:tcW w:w="1289" w:type="dxa"/>
          </w:tcPr>
          <w:p w14:paraId="5FA6AA02"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2022</w:t>
            </w:r>
          </w:p>
          <w:p w14:paraId="17D4EB0A" w14:textId="77777777" w:rsidR="00F7159D" w:rsidRPr="00901E6C" w:rsidRDefault="00F7159D" w:rsidP="00F7159D">
            <w:pPr>
              <w:rPr>
                <w:rFonts w:ascii="Overpass" w:eastAsia="Calibri" w:hAnsi="Overpass"/>
                <w:sz w:val="20"/>
                <w:szCs w:val="20"/>
              </w:rPr>
            </w:pPr>
          </w:p>
          <w:p w14:paraId="5E49B014" w14:textId="77777777" w:rsidR="00F7159D" w:rsidRPr="00901E6C" w:rsidRDefault="00F7159D" w:rsidP="00F7159D">
            <w:pPr>
              <w:rPr>
                <w:rFonts w:ascii="Overpass" w:eastAsia="Calibri" w:hAnsi="Overpass"/>
                <w:sz w:val="20"/>
                <w:szCs w:val="20"/>
              </w:rPr>
            </w:pPr>
          </w:p>
          <w:p w14:paraId="4BF4DA1D" w14:textId="77777777" w:rsidR="00F7159D" w:rsidRPr="00901E6C" w:rsidRDefault="00F7159D" w:rsidP="00F7159D">
            <w:pPr>
              <w:rPr>
                <w:rFonts w:ascii="Overpass" w:eastAsia="Calibri" w:hAnsi="Overpass"/>
                <w:sz w:val="20"/>
                <w:szCs w:val="20"/>
              </w:rPr>
            </w:pPr>
          </w:p>
          <w:p w14:paraId="0B606521" w14:textId="77777777" w:rsidR="00F7159D" w:rsidRPr="00901E6C" w:rsidRDefault="00F7159D" w:rsidP="00F7159D">
            <w:pPr>
              <w:rPr>
                <w:rFonts w:ascii="Overpass" w:eastAsia="Calibri" w:hAnsi="Overpass"/>
                <w:sz w:val="20"/>
                <w:szCs w:val="20"/>
              </w:rPr>
            </w:pPr>
          </w:p>
        </w:tc>
        <w:tc>
          <w:tcPr>
            <w:tcW w:w="2788" w:type="dxa"/>
          </w:tcPr>
          <w:p w14:paraId="0C144742"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lastRenderedPageBreak/>
              <w:t xml:space="preserve">Availably globally across UK and Europe, US, APAC and Middle East, and China. </w:t>
            </w:r>
          </w:p>
        </w:tc>
        <w:tc>
          <w:tcPr>
            <w:tcW w:w="1501" w:type="dxa"/>
          </w:tcPr>
          <w:p w14:paraId="00FE5F29" w14:textId="77777777" w:rsidR="00F7159D" w:rsidRPr="00901E6C" w:rsidRDefault="00F7159D" w:rsidP="00F7159D">
            <w:pPr>
              <w:rPr>
                <w:rFonts w:ascii="Overpass" w:eastAsia="Calibri" w:hAnsi="Overpass"/>
                <w:sz w:val="20"/>
                <w:szCs w:val="20"/>
              </w:rPr>
            </w:pPr>
            <w:r w:rsidRPr="00901E6C">
              <w:rPr>
                <w:rFonts w:ascii="Overpass" w:eastAsia="Aptos" w:hAnsi="Overpass"/>
                <w:sz w:val="20"/>
                <w:szCs w:val="20"/>
              </w:rPr>
              <w:t>£79,500</w:t>
            </w:r>
          </w:p>
        </w:tc>
      </w:tr>
      <w:tr w:rsidR="00F7159D" w:rsidRPr="00901E6C" w14:paraId="37DE7BF4" w14:textId="77777777" w:rsidTr="00901E6C">
        <w:trPr>
          <w:trHeight w:val="190"/>
        </w:trPr>
        <w:tc>
          <w:tcPr>
            <w:tcW w:w="1134" w:type="dxa"/>
          </w:tcPr>
          <w:p w14:paraId="30B14AC4" w14:textId="77777777" w:rsidR="00F7159D" w:rsidRPr="00901E6C" w:rsidRDefault="00F7159D" w:rsidP="00F7159D">
            <w:pPr>
              <w:rPr>
                <w:rFonts w:ascii="Overpass" w:eastAsia="Calibri" w:hAnsi="Overpass"/>
                <w:b/>
                <w:bCs/>
                <w:sz w:val="20"/>
                <w:szCs w:val="20"/>
              </w:rPr>
            </w:pPr>
            <w:proofErr w:type="spellStart"/>
            <w:r w:rsidRPr="00901E6C">
              <w:rPr>
                <w:rFonts w:ascii="Overpass" w:eastAsia="Calibri" w:hAnsi="Overpass"/>
                <w:b/>
                <w:bCs/>
                <w:sz w:val="20"/>
                <w:szCs w:val="20"/>
              </w:rPr>
              <w:t>Eletre</w:t>
            </w:r>
            <w:proofErr w:type="spellEnd"/>
            <w:r w:rsidRPr="00901E6C">
              <w:rPr>
                <w:rFonts w:ascii="Overpass" w:eastAsia="Calibri" w:hAnsi="Overpass"/>
                <w:b/>
                <w:bCs/>
                <w:sz w:val="20"/>
                <w:szCs w:val="20"/>
              </w:rPr>
              <w:t xml:space="preserve"> </w:t>
            </w:r>
          </w:p>
        </w:tc>
        <w:tc>
          <w:tcPr>
            <w:tcW w:w="1276" w:type="dxa"/>
          </w:tcPr>
          <w:p w14:paraId="1C8E0A69"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 xml:space="preserve">SUV - E segment </w:t>
            </w:r>
          </w:p>
        </w:tc>
        <w:tc>
          <w:tcPr>
            <w:tcW w:w="1158" w:type="dxa"/>
          </w:tcPr>
          <w:p w14:paraId="10322362"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BEV</w:t>
            </w:r>
          </w:p>
          <w:p w14:paraId="6E8413C8" w14:textId="77777777" w:rsidR="00F7159D" w:rsidRPr="00901E6C" w:rsidRDefault="00F7159D" w:rsidP="00F7159D">
            <w:pPr>
              <w:rPr>
                <w:rFonts w:ascii="Overpass" w:eastAsia="Calibri" w:hAnsi="Overpass"/>
                <w:sz w:val="20"/>
                <w:szCs w:val="20"/>
              </w:rPr>
            </w:pPr>
          </w:p>
          <w:p w14:paraId="5BF7CDCD" w14:textId="77777777" w:rsidR="00F7159D" w:rsidRPr="00901E6C" w:rsidRDefault="00F7159D" w:rsidP="00F7159D">
            <w:pPr>
              <w:rPr>
                <w:rFonts w:ascii="Overpass" w:eastAsia="Calibri" w:hAnsi="Overpass"/>
                <w:sz w:val="20"/>
                <w:szCs w:val="20"/>
              </w:rPr>
            </w:pPr>
          </w:p>
          <w:p w14:paraId="4C9F0BC3" w14:textId="77777777" w:rsidR="00F7159D" w:rsidRPr="00901E6C" w:rsidRDefault="00F7159D" w:rsidP="00F7159D">
            <w:pPr>
              <w:rPr>
                <w:rFonts w:ascii="Overpass" w:eastAsia="Calibri" w:hAnsi="Overpass"/>
                <w:sz w:val="20"/>
                <w:szCs w:val="20"/>
              </w:rPr>
            </w:pPr>
          </w:p>
          <w:p w14:paraId="0C930CF6" w14:textId="77777777" w:rsidR="00F7159D" w:rsidRPr="00901E6C" w:rsidRDefault="00F7159D" w:rsidP="00F7159D">
            <w:pPr>
              <w:rPr>
                <w:rFonts w:ascii="Overpass" w:eastAsia="Calibri" w:hAnsi="Overpass"/>
                <w:sz w:val="20"/>
                <w:szCs w:val="20"/>
              </w:rPr>
            </w:pPr>
          </w:p>
          <w:p w14:paraId="0064FA09" w14:textId="77777777" w:rsidR="00F7159D" w:rsidRPr="00901E6C" w:rsidRDefault="00F7159D" w:rsidP="00F7159D">
            <w:pPr>
              <w:rPr>
                <w:rFonts w:ascii="Overpass" w:eastAsia="Calibri" w:hAnsi="Overpass"/>
                <w:sz w:val="20"/>
                <w:szCs w:val="20"/>
              </w:rPr>
            </w:pPr>
          </w:p>
          <w:p w14:paraId="3CD8D561" w14:textId="77777777" w:rsidR="00F7159D" w:rsidRPr="00901E6C" w:rsidRDefault="00F7159D" w:rsidP="00F7159D">
            <w:pPr>
              <w:rPr>
                <w:rFonts w:ascii="Overpass" w:eastAsia="Calibri" w:hAnsi="Overpass"/>
                <w:sz w:val="20"/>
                <w:szCs w:val="20"/>
              </w:rPr>
            </w:pPr>
          </w:p>
          <w:p w14:paraId="657EC739"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 xml:space="preserve">PHEV </w:t>
            </w:r>
          </w:p>
          <w:p w14:paraId="4BADCDE4" w14:textId="77777777" w:rsidR="00F7159D" w:rsidRPr="00901E6C" w:rsidRDefault="00F7159D" w:rsidP="00F7159D">
            <w:pPr>
              <w:rPr>
                <w:rFonts w:ascii="Overpass" w:eastAsia="Calibri" w:hAnsi="Overpass"/>
                <w:sz w:val="20"/>
                <w:szCs w:val="20"/>
              </w:rPr>
            </w:pPr>
          </w:p>
        </w:tc>
        <w:tc>
          <w:tcPr>
            <w:tcW w:w="1002" w:type="dxa"/>
          </w:tcPr>
          <w:p w14:paraId="65C08B27"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2022</w:t>
            </w:r>
          </w:p>
          <w:p w14:paraId="26A74384" w14:textId="77777777" w:rsidR="00F7159D" w:rsidRPr="00901E6C" w:rsidRDefault="00F7159D" w:rsidP="00F7159D">
            <w:pPr>
              <w:rPr>
                <w:rFonts w:ascii="Overpass" w:eastAsia="Calibri" w:hAnsi="Overpass"/>
                <w:sz w:val="20"/>
                <w:szCs w:val="20"/>
              </w:rPr>
            </w:pPr>
          </w:p>
          <w:p w14:paraId="79D5EB74" w14:textId="77777777" w:rsidR="00F7159D" w:rsidRPr="00901E6C" w:rsidRDefault="00F7159D" w:rsidP="00F7159D">
            <w:pPr>
              <w:rPr>
                <w:rFonts w:ascii="Overpass" w:eastAsia="Calibri" w:hAnsi="Overpass"/>
                <w:sz w:val="20"/>
                <w:szCs w:val="20"/>
              </w:rPr>
            </w:pPr>
          </w:p>
          <w:p w14:paraId="1EB6AC71" w14:textId="77777777" w:rsidR="00F7159D" w:rsidRPr="00901E6C" w:rsidRDefault="00F7159D" w:rsidP="00F7159D">
            <w:pPr>
              <w:rPr>
                <w:rFonts w:ascii="Overpass" w:eastAsia="Calibri" w:hAnsi="Overpass"/>
                <w:sz w:val="20"/>
                <w:szCs w:val="20"/>
              </w:rPr>
            </w:pPr>
          </w:p>
          <w:p w14:paraId="610222B9" w14:textId="77777777" w:rsidR="00F7159D" w:rsidRPr="00901E6C" w:rsidRDefault="00F7159D" w:rsidP="00F7159D">
            <w:pPr>
              <w:rPr>
                <w:rFonts w:ascii="Overpass" w:eastAsia="Calibri" w:hAnsi="Overpass"/>
                <w:sz w:val="20"/>
                <w:szCs w:val="20"/>
              </w:rPr>
            </w:pPr>
          </w:p>
          <w:p w14:paraId="29FAEB79" w14:textId="77777777" w:rsidR="00F7159D" w:rsidRPr="00901E6C" w:rsidRDefault="00F7159D" w:rsidP="00F7159D">
            <w:pPr>
              <w:rPr>
                <w:rFonts w:ascii="Overpass" w:eastAsia="Calibri" w:hAnsi="Overpass"/>
                <w:sz w:val="20"/>
                <w:szCs w:val="20"/>
              </w:rPr>
            </w:pPr>
          </w:p>
          <w:p w14:paraId="1A2859C0" w14:textId="77777777" w:rsidR="00F7159D" w:rsidRPr="00901E6C" w:rsidRDefault="00F7159D" w:rsidP="00F7159D">
            <w:pPr>
              <w:rPr>
                <w:rFonts w:ascii="Overpass" w:eastAsia="Calibri" w:hAnsi="Overpass"/>
                <w:sz w:val="20"/>
                <w:szCs w:val="20"/>
              </w:rPr>
            </w:pPr>
          </w:p>
          <w:p w14:paraId="1907D798"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2026</w:t>
            </w:r>
          </w:p>
        </w:tc>
        <w:tc>
          <w:tcPr>
            <w:tcW w:w="1289" w:type="dxa"/>
          </w:tcPr>
          <w:p w14:paraId="5CE6A893"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2023</w:t>
            </w:r>
          </w:p>
          <w:p w14:paraId="17DDFEC0" w14:textId="77777777" w:rsidR="00F7159D" w:rsidRPr="00901E6C" w:rsidRDefault="00F7159D" w:rsidP="00F7159D">
            <w:pPr>
              <w:rPr>
                <w:rFonts w:ascii="Overpass" w:eastAsia="Calibri" w:hAnsi="Overpass"/>
                <w:sz w:val="20"/>
                <w:szCs w:val="20"/>
              </w:rPr>
            </w:pPr>
          </w:p>
          <w:p w14:paraId="3A82BC14" w14:textId="77777777" w:rsidR="00F7159D" w:rsidRPr="00901E6C" w:rsidRDefault="00F7159D" w:rsidP="00F7159D">
            <w:pPr>
              <w:rPr>
                <w:rFonts w:ascii="Overpass" w:eastAsia="Calibri" w:hAnsi="Overpass"/>
                <w:sz w:val="20"/>
                <w:szCs w:val="20"/>
              </w:rPr>
            </w:pPr>
          </w:p>
          <w:p w14:paraId="44762B2D" w14:textId="77777777" w:rsidR="00F7159D" w:rsidRPr="00901E6C" w:rsidRDefault="00F7159D" w:rsidP="00F7159D">
            <w:pPr>
              <w:rPr>
                <w:rFonts w:ascii="Overpass" w:eastAsia="Calibri" w:hAnsi="Overpass"/>
                <w:sz w:val="20"/>
                <w:szCs w:val="20"/>
              </w:rPr>
            </w:pPr>
          </w:p>
          <w:p w14:paraId="04632402" w14:textId="77777777" w:rsidR="00F7159D" w:rsidRPr="00901E6C" w:rsidRDefault="00F7159D" w:rsidP="00F7159D">
            <w:pPr>
              <w:rPr>
                <w:rFonts w:ascii="Overpass" w:eastAsia="Calibri" w:hAnsi="Overpass"/>
                <w:sz w:val="20"/>
                <w:szCs w:val="20"/>
              </w:rPr>
            </w:pPr>
          </w:p>
          <w:p w14:paraId="6A691F37" w14:textId="77777777" w:rsidR="00F7159D" w:rsidRPr="00901E6C" w:rsidRDefault="00F7159D" w:rsidP="00F7159D">
            <w:pPr>
              <w:rPr>
                <w:rFonts w:ascii="Overpass" w:eastAsia="Calibri" w:hAnsi="Overpass"/>
                <w:sz w:val="20"/>
                <w:szCs w:val="20"/>
              </w:rPr>
            </w:pPr>
          </w:p>
          <w:p w14:paraId="5DDF6D8D" w14:textId="77777777" w:rsidR="00F7159D" w:rsidRPr="00901E6C" w:rsidRDefault="00F7159D" w:rsidP="00F7159D">
            <w:pPr>
              <w:rPr>
                <w:rFonts w:ascii="Overpass" w:eastAsia="Calibri" w:hAnsi="Overpass"/>
                <w:sz w:val="20"/>
                <w:szCs w:val="20"/>
              </w:rPr>
            </w:pPr>
          </w:p>
          <w:p w14:paraId="5F7A9BA1"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2026</w:t>
            </w:r>
          </w:p>
        </w:tc>
        <w:tc>
          <w:tcPr>
            <w:tcW w:w="2788" w:type="dxa"/>
          </w:tcPr>
          <w:p w14:paraId="7DB14E6B"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Availably across UK and Europe, APAC and Middle East, China, and Canada</w:t>
            </w:r>
          </w:p>
          <w:p w14:paraId="161A6465" w14:textId="77777777" w:rsidR="00F7159D" w:rsidRPr="00901E6C" w:rsidRDefault="00F7159D" w:rsidP="00F7159D">
            <w:pPr>
              <w:rPr>
                <w:rFonts w:ascii="Overpass" w:eastAsia="Calibri" w:hAnsi="Overpass"/>
                <w:sz w:val="20"/>
                <w:szCs w:val="20"/>
              </w:rPr>
            </w:pPr>
          </w:p>
          <w:p w14:paraId="0D8A4465" w14:textId="77777777" w:rsidR="00F7159D" w:rsidRPr="00901E6C" w:rsidRDefault="00F7159D" w:rsidP="00F7159D">
            <w:pPr>
              <w:rPr>
                <w:rFonts w:ascii="Overpass" w:eastAsia="Calibri" w:hAnsi="Overpass"/>
                <w:sz w:val="20"/>
                <w:szCs w:val="20"/>
              </w:rPr>
            </w:pPr>
            <w:proofErr w:type="spellStart"/>
            <w:r w:rsidRPr="00901E6C">
              <w:rPr>
                <w:rFonts w:ascii="Overpass" w:eastAsia="Calibri" w:hAnsi="Overpass"/>
                <w:sz w:val="20"/>
                <w:szCs w:val="20"/>
              </w:rPr>
              <w:t>Eletre</w:t>
            </w:r>
            <w:proofErr w:type="spellEnd"/>
            <w:r w:rsidRPr="00901E6C">
              <w:rPr>
                <w:rFonts w:ascii="Overpass" w:eastAsia="Calibri" w:hAnsi="Overpass"/>
                <w:sz w:val="20"/>
                <w:szCs w:val="20"/>
              </w:rPr>
              <w:t xml:space="preserve"> Carbon – available in US.</w:t>
            </w:r>
          </w:p>
          <w:p w14:paraId="0C6E9808" w14:textId="77777777" w:rsidR="00F7159D" w:rsidRPr="00901E6C" w:rsidRDefault="00F7159D" w:rsidP="00F7159D">
            <w:pPr>
              <w:rPr>
                <w:rFonts w:ascii="Overpass" w:eastAsia="Calibri" w:hAnsi="Overpass"/>
                <w:b/>
                <w:bCs/>
                <w:sz w:val="20"/>
                <w:szCs w:val="20"/>
              </w:rPr>
            </w:pPr>
          </w:p>
          <w:p w14:paraId="09CB2D5F"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 xml:space="preserve">China customer deliveries have begun, with Europe customer deliveries expected to begin in Q4 2026. </w:t>
            </w:r>
          </w:p>
        </w:tc>
        <w:tc>
          <w:tcPr>
            <w:tcW w:w="1501" w:type="dxa"/>
          </w:tcPr>
          <w:p w14:paraId="52984D68"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£84,990</w:t>
            </w:r>
          </w:p>
        </w:tc>
      </w:tr>
      <w:tr w:rsidR="00F7159D" w:rsidRPr="00901E6C" w14:paraId="1D403E92" w14:textId="77777777" w:rsidTr="00901E6C">
        <w:trPr>
          <w:trHeight w:val="190"/>
        </w:trPr>
        <w:tc>
          <w:tcPr>
            <w:tcW w:w="1134" w:type="dxa"/>
          </w:tcPr>
          <w:p w14:paraId="6D460C11"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 xml:space="preserve">Emeya </w:t>
            </w:r>
          </w:p>
        </w:tc>
        <w:tc>
          <w:tcPr>
            <w:tcW w:w="1276" w:type="dxa"/>
          </w:tcPr>
          <w:p w14:paraId="3349CC82"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Sedan - E segment</w:t>
            </w:r>
          </w:p>
        </w:tc>
        <w:tc>
          <w:tcPr>
            <w:tcW w:w="1158" w:type="dxa"/>
          </w:tcPr>
          <w:p w14:paraId="31375318"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 xml:space="preserve">BEV </w:t>
            </w:r>
          </w:p>
          <w:p w14:paraId="327B9E94" w14:textId="77777777" w:rsidR="00F7159D" w:rsidRPr="00901E6C" w:rsidRDefault="00F7159D" w:rsidP="00F7159D">
            <w:pPr>
              <w:rPr>
                <w:rFonts w:ascii="Overpass" w:eastAsia="Calibri" w:hAnsi="Overpass"/>
                <w:sz w:val="20"/>
                <w:szCs w:val="20"/>
              </w:rPr>
            </w:pPr>
          </w:p>
        </w:tc>
        <w:tc>
          <w:tcPr>
            <w:tcW w:w="1002" w:type="dxa"/>
          </w:tcPr>
          <w:p w14:paraId="4B7F6BF5"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2023</w:t>
            </w:r>
          </w:p>
          <w:p w14:paraId="725D67D3" w14:textId="77777777" w:rsidR="00F7159D" w:rsidRPr="00901E6C" w:rsidRDefault="00F7159D" w:rsidP="00F7159D">
            <w:pPr>
              <w:rPr>
                <w:rFonts w:ascii="Overpass" w:eastAsia="Calibri" w:hAnsi="Overpass"/>
                <w:sz w:val="20"/>
                <w:szCs w:val="20"/>
              </w:rPr>
            </w:pPr>
          </w:p>
          <w:p w14:paraId="0464F0FC" w14:textId="77777777" w:rsidR="00F7159D" w:rsidRPr="00901E6C" w:rsidRDefault="00F7159D" w:rsidP="00F7159D">
            <w:pPr>
              <w:rPr>
                <w:rFonts w:ascii="Overpass" w:eastAsia="Calibri" w:hAnsi="Overpass"/>
                <w:sz w:val="20"/>
                <w:szCs w:val="20"/>
              </w:rPr>
            </w:pPr>
          </w:p>
        </w:tc>
        <w:tc>
          <w:tcPr>
            <w:tcW w:w="1289" w:type="dxa"/>
          </w:tcPr>
          <w:p w14:paraId="2F7D933E"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2024</w:t>
            </w:r>
          </w:p>
          <w:p w14:paraId="7F8684FD" w14:textId="77777777" w:rsidR="00F7159D" w:rsidRPr="00901E6C" w:rsidRDefault="00F7159D" w:rsidP="00F7159D">
            <w:pPr>
              <w:rPr>
                <w:rFonts w:ascii="Overpass" w:eastAsia="Calibri" w:hAnsi="Overpass"/>
                <w:sz w:val="20"/>
                <w:szCs w:val="20"/>
              </w:rPr>
            </w:pPr>
          </w:p>
          <w:p w14:paraId="66A8EB73" w14:textId="77777777" w:rsidR="00F7159D" w:rsidRPr="00901E6C" w:rsidRDefault="00F7159D" w:rsidP="00F7159D">
            <w:pPr>
              <w:rPr>
                <w:rFonts w:ascii="Overpass" w:eastAsia="Calibri" w:hAnsi="Overpass"/>
                <w:sz w:val="20"/>
                <w:szCs w:val="20"/>
              </w:rPr>
            </w:pPr>
          </w:p>
          <w:p w14:paraId="795D7942" w14:textId="77777777" w:rsidR="00F7159D" w:rsidRPr="00901E6C" w:rsidRDefault="00F7159D" w:rsidP="00F7159D">
            <w:pPr>
              <w:rPr>
                <w:rFonts w:ascii="Overpass" w:eastAsia="Calibri" w:hAnsi="Overpass"/>
                <w:sz w:val="20"/>
                <w:szCs w:val="20"/>
              </w:rPr>
            </w:pPr>
          </w:p>
          <w:p w14:paraId="1201DB0E" w14:textId="77777777" w:rsidR="00F7159D" w:rsidRPr="00901E6C" w:rsidRDefault="00F7159D" w:rsidP="00F7159D">
            <w:pPr>
              <w:rPr>
                <w:rFonts w:ascii="Overpass" w:eastAsia="Calibri" w:hAnsi="Overpass"/>
                <w:sz w:val="20"/>
                <w:szCs w:val="20"/>
              </w:rPr>
            </w:pPr>
          </w:p>
        </w:tc>
        <w:tc>
          <w:tcPr>
            <w:tcW w:w="2788" w:type="dxa"/>
          </w:tcPr>
          <w:p w14:paraId="6C3D6826"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Availably across UK and Europe, APAC and Middle East, and China.</w:t>
            </w:r>
          </w:p>
        </w:tc>
        <w:tc>
          <w:tcPr>
            <w:tcW w:w="1501" w:type="dxa"/>
          </w:tcPr>
          <w:p w14:paraId="0AD15F43"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£84,990</w:t>
            </w:r>
          </w:p>
        </w:tc>
      </w:tr>
      <w:tr w:rsidR="00F7159D" w:rsidRPr="00901E6C" w14:paraId="6AF65D31" w14:textId="77777777" w:rsidTr="00901E6C">
        <w:trPr>
          <w:trHeight w:val="190"/>
        </w:trPr>
        <w:tc>
          <w:tcPr>
            <w:tcW w:w="1134" w:type="dxa"/>
          </w:tcPr>
          <w:p w14:paraId="44AD277A" w14:textId="77777777" w:rsidR="00F7159D" w:rsidRPr="00901E6C" w:rsidRDefault="00F7159D" w:rsidP="00F7159D">
            <w:pPr>
              <w:rPr>
                <w:rFonts w:ascii="Overpass" w:eastAsia="Calibri" w:hAnsi="Overpass"/>
                <w:b/>
                <w:bCs/>
                <w:sz w:val="20"/>
                <w:szCs w:val="20"/>
              </w:rPr>
            </w:pPr>
            <w:r w:rsidRPr="00901E6C">
              <w:rPr>
                <w:rFonts w:ascii="Overpass" w:eastAsia="Calibri" w:hAnsi="Overpass"/>
                <w:b/>
                <w:bCs/>
                <w:sz w:val="20"/>
                <w:szCs w:val="20"/>
              </w:rPr>
              <w:t xml:space="preserve">Type 135 </w:t>
            </w:r>
          </w:p>
        </w:tc>
        <w:tc>
          <w:tcPr>
            <w:tcW w:w="1276" w:type="dxa"/>
          </w:tcPr>
          <w:p w14:paraId="41D05540"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Supercar</w:t>
            </w:r>
          </w:p>
        </w:tc>
        <w:tc>
          <w:tcPr>
            <w:tcW w:w="1158" w:type="dxa"/>
          </w:tcPr>
          <w:p w14:paraId="70636199"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 xml:space="preserve">Hybrid – V8 </w:t>
            </w:r>
          </w:p>
        </w:tc>
        <w:tc>
          <w:tcPr>
            <w:tcW w:w="1002" w:type="dxa"/>
          </w:tcPr>
          <w:p w14:paraId="2FA41342"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2028</w:t>
            </w:r>
          </w:p>
          <w:p w14:paraId="44839B60" w14:textId="77777777" w:rsidR="00F7159D" w:rsidRPr="00901E6C" w:rsidRDefault="00F7159D" w:rsidP="00F7159D">
            <w:pPr>
              <w:rPr>
                <w:rFonts w:ascii="Overpass" w:eastAsia="Calibri" w:hAnsi="Overpass"/>
                <w:b/>
                <w:bCs/>
                <w:sz w:val="20"/>
                <w:szCs w:val="20"/>
              </w:rPr>
            </w:pPr>
          </w:p>
        </w:tc>
        <w:tc>
          <w:tcPr>
            <w:tcW w:w="1289" w:type="dxa"/>
          </w:tcPr>
          <w:p w14:paraId="07EC87E5"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2028</w:t>
            </w:r>
          </w:p>
          <w:p w14:paraId="182623C0" w14:textId="77777777" w:rsidR="00F7159D" w:rsidRPr="00901E6C" w:rsidRDefault="00F7159D" w:rsidP="00F7159D">
            <w:pPr>
              <w:rPr>
                <w:rFonts w:ascii="Overpass" w:eastAsia="Calibri" w:hAnsi="Overpass"/>
                <w:b/>
                <w:bCs/>
                <w:sz w:val="20"/>
                <w:szCs w:val="20"/>
              </w:rPr>
            </w:pPr>
          </w:p>
        </w:tc>
        <w:tc>
          <w:tcPr>
            <w:tcW w:w="2788" w:type="dxa"/>
          </w:tcPr>
          <w:p w14:paraId="0A364223"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TBC</w:t>
            </w:r>
          </w:p>
          <w:p w14:paraId="5E93F3D5" w14:textId="77777777" w:rsidR="00F7159D" w:rsidRPr="00901E6C" w:rsidRDefault="00F7159D" w:rsidP="00F7159D">
            <w:pPr>
              <w:rPr>
                <w:rFonts w:ascii="Overpass" w:eastAsia="Calibri" w:hAnsi="Overpass"/>
                <w:b/>
                <w:bCs/>
                <w:sz w:val="20"/>
                <w:szCs w:val="20"/>
              </w:rPr>
            </w:pPr>
          </w:p>
        </w:tc>
        <w:tc>
          <w:tcPr>
            <w:tcW w:w="1501" w:type="dxa"/>
          </w:tcPr>
          <w:p w14:paraId="6CFE1847" w14:textId="77777777" w:rsidR="00F7159D" w:rsidRPr="00901E6C" w:rsidRDefault="00F7159D" w:rsidP="00F7159D">
            <w:pPr>
              <w:rPr>
                <w:rFonts w:ascii="Overpass" w:eastAsia="Calibri" w:hAnsi="Overpass"/>
                <w:sz w:val="20"/>
                <w:szCs w:val="20"/>
              </w:rPr>
            </w:pPr>
            <w:r w:rsidRPr="00901E6C">
              <w:rPr>
                <w:rFonts w:ascii="Overpass" w:eastAsia="Calibri" w:hAnsi="Overpass"/>
                <w:sz w:val="20"/>
                <w:szCs w:val="20"/>
              </w:rPr>
              <w:t xml:space="preserve">TBC </w:t>
            </w:r>
          </w:p>
        </w:tc>
      </w:tr>
    </w:tbl>
    <w:p w14:paraId="08621551" w14:textId="77777777" w:rsidR="00F7159D" w:rsidRPr="00901E6C" w:rsidRDefault="00F7159D" w:rsidP="00F7159D">
      <w:pPr>
        <w:tabs>
          <w:tab w:val="left" w:pos="1881"/>
        </w:tabs>
        <w:spacing w:after="0" w:line="240" w:lineRule="auto"/>
        <w:rPr>
          <w:rFonts w:ascii="Overpass" w:eastAsia="Aptos" w:hAnsi="Overpass" w:cs="Calibri"/>
        </w:rPr>
      </w:pPr>
    </w:p>
    <w:p w14:paraId="1DABEC9A" w14:textId="04123643" w:rsidR="00F30893" w:rsidRPr="006A1FCD" w:rsidRDefault="00F30893" w:rsidP="00F7159D">
      <w:pPr>
        <w:pStyle w:val="NoSpacing"/>
        <w:rPr>
          <w:rFonts w:ascii="Overpass" w:hAnsi="Overpass"/>
          <w:i/>
          <w:iCs/>
          <w:sz w:val="18"/>
          <w:szCs w:val="18"/>
        </w:rPr>
      </w:pPr>
      <w:r w:rsidRPr="006A1FCD">
        <w:rPr>
          <w:rFonts w:ascii="Overpass" w:hAnsi="Overpass"/>
          <w:i/>
          <w:iCs/>
          <w:sz w:val="18"/>
          <w:szCs w:val="18"/>
        </w:rPr>
        <w:t xml:space="preserve">*Dependent on chosen model and excludes options, specifications, taxes, delivery charges and Lotus reserves the right to revise its prices in the future due to, but not limited to, availability of materials, delivery costs, inflation and changes in (local) taxes. </w:t>
      </w:r>
    </w:p>
    <w:p w14:paraId="190EBD8D" w14:textId="77777777" w:rsidR="00F30893" w:rsidRPr="00F30893" w:rsidRDefault="00F30893" w:rsidP="00F7159D">
      <w:pPr>
        <w:pStyle w:val="NoSpacing"/>
        <w:rPr>
          <w:rFonts w:ascii="Overpass" w:hAnsi="Overpass"/>
        </w:rPr>
      </w:pPr>
    </w:p>
    <w:p w14:paraId="74BA9143" w14:textId="020F3D36" w:rsidR="00F7159D" w:rsidRPr="00901E6C" w:rsidRDefault="00F7159D" w:rsidP="00F7159D">
      <w:pPr>
        <w:pStyle w:val="NoSpacing"/>
        <w:rPr>
          <w:rFonts w:ascii="Overpass" w:hAnsi="Overpass"/>
          <w:b/>
          <w:bCs/>
        </w:rPr>
      </w:pPr>
      <w:r w:rsidRPr="00901E6C">
        <w:rPr>
          <w:rFonts w:ascii="Overpass" w:hAnsi="Overpass"/>
          <w:b/>
          <w:bCs/>
        </w:rPr>
        <w:t xml:space="preserve">Financial results </w:t>
      </w:r>
    </w:p>
    <w:p w14:paraId="3463BFA3" w14:textId="38D95FDF" w:rsidR="00F7159D" w:rsidRPr="00901E6C" w:rsidRDefault="00F7159D" w:rsidP="00F7159D">
      <w:pPr>
        <w:pStyle w:val="NoSpacing"/>
        <w:rPr>
          <w:rFonts w:ascii="Overpass" w:hAnsi="Overpass"/>
        </w:rPr>
      </w:pPr>
      <w:r w:rsidRPr="00901E6C">
        <w:rPr>
          <w:rFonts w:ascii="Overpass" w:hAnsi="Overpass"/>
        </w:rPr>
        <w:t xml:space="preserve">For the information on Lotus’ financial results, please visit the Lotus Technology Investor Relations website: </w:t>
      </w:r>
      <w:hyperlink r:id="rId11" w:history="1">
        <w:r w:rsidRPr="00901E6C">
          <w:rPr>
            <w:rStyle w:val="Hyperlink"/>
            <w:rFonts w:ascii="Overpass" w:hAnsi="Overpass"/>
          </w:rPr>
          <w:t>https://ir.group-lotus.com/</w:t>
        </w:r>
      </w:hyperlink>
    </w:p>
    <w:p w14:paraId="71BB9346" w14:textId="77777777" w:rsidR="00F7159D" w:rsidRPr="00901E6C" w:rsidRDefault="00F7159D" w:rsidP="00F7159D">
      <w:pPr>
        <w:pStyle w:val="NoSpacing"/>
        <w:rPr>
          <w:rFonts w:ascii="Overpass" w:hAnsi="Overpass"/>
          <w:b/>
          <w:bCs/>
        </w:rPr>
      </w:pPr>
    </w:p>
    <w:p w14:paraId="440DD413" w14:textId="77777777" w:rsidR="00F7159D" w:rsidRPr="00901E6C" w:rsidRDefault="00F7159D" w:rsidP="00F7159D">
      <w:pPr>
        <w:pStyle w:val="NoSpacing"/>
        <w:rPr>
          <w:rFonts w:ascii="Overpass" w:hAnsi="Overpass"/>
          <w:b/>
          <w:bCs/>
        </w:rPr>
      </w:pPr>
      <w:r w:rsidRPr="00901E6C">
        <w:rPr>
          <w:rFonts w:ascii="Overpass" w:hAnsi="Overpass"/>
          <w:b/>
          <w:bCs/>
        </w:rPr>
        <w:t>About Lotus</w:t>
      </w:r>
    </w:p>
    <w:p w14:paraId="60142DB6" w14:textId="46B6772B" w:rsidR="00F7159D" w:rsidRDefault="00F7159D" w:rsidP="00F7159D">
      <w:pPr>
        <w:pStyle w:val="NoSpacing"/>
        <w:rPr>
          <w:rFonts w:ascii="Overpass" w:hAnsi="Overpass"/>
        </w:rPr>
      </w:pPr>
      <w:r w:rsidRPr="00901E6C">
        <w:rPr>
          <w:rFonts w:ascii="Overpass" w:hAnsi="Overpass"/>
        </w:rPr>
        <w:t>We make cars, for the drivers. Everything we do is in relentless pursuit of performance.</w:t>
      </w:r>
    </w:p>
    <w:p w14:paraId="1C563DC8" w14:textId="77777777" w:rsidR="00242C8F" w:rsidRDefault="00242C8F" w:rsidP="00F7159D">
      <w:pPr>
        <w:pStyle w:val="NoSpacing"/>
        <w:rPr>
          <w:rFonts w:ascii="Overpass" w:hAnsi="Overpass"/>
        </w:rPr>
      </w:pPr>
    </w:p>
    <w:p w14:paraId="3D6344D1" w14:textId="08DA70C6" w:rsidR="00242C8F" w:rsidRDefault="00C9119E" w:rsidP="00F7159D">
      <w:pPr>
        <w:pStyle w:val="NoSpacing"/>
        <w:rPr>
          <w:rFonts w:ascii="Overpass" w:hAnsi="Overpass"/>
          <w:b/>
          <w:bCs/>
        </w:rPr>
      </w:pPr>
      <w:r>
        <w:rPr>
          <w:rFonts w:ascii="Overpass" w:hAnsi="Overpass"/>
          <w:b/>
          <w:bCs/>
        </w:rPr>
        <w:t>Media queries</w:t>
      </w:r>
    </w:p>
    <w:p w14:paraId="0BC9FA96" w14:textId="7A8B9E6A" w:rsidR="00C9119E" w:rsidRDefault="00C9119E" w:rsidP="00F7159D">
      <w:pPr>
        <w:pStyle w:val="NoSpacing"/>
        <w:rPr>
          <w:rFonts w:ascii="Overpass" w:hAnsi="Overpass"/>
        </w:rPr>
      </w:pPr>
      <w:hyperlink r:id="rId12" w:history="1">
        <w:r w:rsidRPr="000D6F4A">
          <w:rPr>
            <w:rStyle w:val="Hyperlink"/>
            <w:rFonts w:ascii="Overpass" w:hAnsi="Overpass"/>
          </w:rPr>
          <w:t>rk@beforethestorm.co</w:t>
        </w:r>
      </w:hyperlink>
    </w:p>
    <w:p w14:paraId="7D7F9899" w14:textId="77777777" w:rsidR="00C9119E" w:rsidRPr="00C9119E" w:rsidRDefault="00C9119E" w:rsidP="00F7159D">
      <w:pPr>
        <w:pStyle w:val="NoSpacing"/>
        <w:rPr>
          <w:rFonts w:ascii="Overpass" w:hAnsi="Overpass"/>
        </w:rPr>
      </w:pPr>
    </w:p>
    <w:sectPr w:rsidR="00C9119E" w:rsidRPr="00C9119E" w:rsidSect="00D45213">
      <w:headerReference w:type="default" r:id="rId13"/>
      <w:footerReference w:type="default" r:id="rId14"/>
      <w:headerReference w:type="first" r:id="rId15"/>
      <w:footerReference w:type="first" r:id="rId16"/>
      <w:pgSz w:w="11906" w:h="16838"/>
      <w:pgMar w:top="1134" w:right="851" w:bottom="851" w:left="851" w:header="454"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3E65" w14:textId="77777777" w:rsidR="00A92469" w:rsidRDefault="00A92469" w:rsidP="00A23786">
      <w:pPr>
        <w:spacing w:after="0" w:line="240" w:lineRule="auto"/>
      </w:pPr>
      <w:r>
        <w:separator/>
      </w:r>
    </w:p>
  </w:endnote>
  <w:endnote w:type="continuationSeparator" w:id="0">
    <w:p w14:paraId="6E567FB3" w14:textId="77777777" w:rsidR="00A92469" w:rsidRDefault="00A92469" w:rsidP="00A23786">
      <w:pPr>
        <w:spacing w:after="0" w:line="240" w:lineRule="auto"/>
      </w:pPr>
      <w:r>
        <w:continuationSeparator/>
      </w:r>
    </w:p>
  </w:endnote>
  <w:endnote w:type="continuationNotice" w:id="1">
    <w:p w14:paraId="1D6CF686" w14:textId="77777777" w:rsidR="00A92469" w:rsidRDefault="00A92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verpass">
    <w:altName w:val="Calibri"/>
    <w:panose1 w:val="00000000000000000000"/>
    <w:charset w:val="00"/>
    <w:family w:val="auto"/>
    <w:pitch w:val="variable"/>
    <w:sig w:usb0="20000207" w:usb1="00000020" w:usb2="00000000" w:usb3="00000000" w:csb0="00000197"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46A4EC3E" w14:paraId="720C518C" w14:textId="77777777" w:rsidTr="46A4EC3E">
      <w:trPr>
        <w:trHeight w:val="300"/>
      </w:trPr>
      <w:tc>
        <w:tcPr>
          <w:tcW w:w="3400" w:type="dxa"/>
        </w:tcPr>
        <w:p w14:paraId="121B5775" w14:textId="16EA10EE" w:rsidR="46A4EC3E" w:rsidRDefault="46A4EC3E" w:rsidP="46A4EC3E">
          <w:pPr>
            <w:pStyle w:val="Header"/>
            <w:ind w:left="-115"/>
          </w:pPr>
        </w:p>
      </w:tc>
      <w:tc>
        <w:tcPr>
          <w:tcW w:w="3400" w:type="dxa"/>
        </w:tcPr>
        <w:p w14:paraId="5E18F257" w14:textId="4C45CFE2" w:rsidR="46A4EC3E" w:rsidRDefault="46A4EC3E" w:rsidP="46A4EC3E">
          <w:pPr>
            <w:pStyle w:val="Header"/>
            <w:jc w:val="center"/>
          </w:pPr>
        </w:p>
      </w:tc>
      <w:tc>
        <w:tcPr>
          <w:tcW w:w="3400" w:type="dxa"/>
        </w:tcPr>
        <w:p w14:paraId="2DDF4BE0" w14:textId="2A035D13" w:rsidR="46A4EC3E" w:rsidRDefault="46A4EC3E" w:rsidP="46A4EC3E">
          <w:pPr>
            <w:pStyle w:val="Header"/>
            <w:ind w:right="-115"/>
            <w:jc w:val="right"/>
          </w:pPr>
        </w:p>
      </w:tc>
    </w:tr>
  </w:tbl>
  <w:p w14:paraId="25EA4EAF" w14:textId="72C5A71E" w:rsidR="46A4EC3E" w:rsidRDefault="46A4EC3E" w:rsidP="46A4EC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46A4EC3E" w14:paraId="0B2BF8D6" w14:textId="77777777" w:rsidTr="46A4EC3E">
      <w:trPr>
        <w:trHeight w:val="300"/>
      </w:trPr>
      <w:tc>
        <w:tcPr>
          <w:tcW w:w="3400" w:type="dxa"/>
        </w:tcPr>
        <w:p w14:paraId="47C115C0" w14:textId="6BDD644E" w:rsidR="46A4EC3E" w:rsidRDefault="46A4EC3E" w:rsidP="46A4EC3E">
          <w:pPr>
            <w:pStyle w:val="Header"/>
            <w:ind w:left="-115"/>
          </w:pPr>
        </w:p>
      </w:tc>
      <w:tc>
        <w:tcPr>
          <w:tcW w:w="3400" w:type="dxa"/>
        </w:tcPr>
        <w:p w14:paraId="6EDB7FD4" w14:textId="7AB01EE4" w:rsidR="46A4EC3E" w:rsidRDefault="46A4EC3E" w:rsidP="46A4EC3E">
          <w:pPr>
            <w:pStyle w:val="Header"/>
            <w:jc w:val="center"/>
          </w:pPr>
        </w:p>
      </w:tc>
      <w:tc>
        <w:tcPr>
          <w:tcW w:w="3400" w:type="dxa"/>
        </w:tcPr>
        <w:p w14:paraId="40D74E5D" w14:textId="0B1BE5C0" w:rsidR="46A4EC3E" w:rsidRDefault="46A4EC3E" w:rsidP="46A4EC3E">
          <w:pPr>
            <w:pStyle w:val="Header"/>
            <w:ind w:right="-115"/>
            <w:jc w:val="right"/>
          </w:pPr>
        </w:p>
      </w:tc>
    </w:tr>
  </w:tbl>
  <w:p w14:paraId="3C377BC2" w14:textId="75940A3D" w:rsidR="46A4EC3E" w:rsidRDefault="46A4EC3E" w:rsidP="46A4EC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82B82" w14:textId="77777777" w:rsidR="00A92469" w:rsidRDefault="00A92469" w:rsidP="00A23786">
      <w:pPr>
        <w:spacing w:after="0" w:line="240" w:lineRule="auto"/>
      </w:pPr>
      <w:r>
        <w:separator/>
      </w:r>
    </w:p>
  </w:footnote>
  <w:footnote w:type="continuationSeparator" w:id="0">
    <w:p w14:paraId="07E1699D" w14:textId="77777777" w:rsidR="00A92469" w:rsidRDefault="00A92469" w:rsidP="00A23786">
      <w:pPr>
        <w:spacing w:after="0" w:line="240" w:lineRule="auto"/>
      </w:pPr>
      <w:r>
        <w:continuationSeparator/>
      </w:r>
    </w:p>
  </w:footnote>
  <w:footnote w:type="continuationNotice" w:id="1">
    <w:p w14:paraId="494097F1" w14:textId="77777777" w:rsidR="00A92469" w:rsidRDefault="00A924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8B34F" w14:textId="77777777" w:rsidR="00A23786" w:rsidRDefault="00B348F5">
    <w:pPr>
      <w:pStyle w:val="Header"/>
    </w:pPr>
    <w:r>
      <w:rPr>
        <w:noProof/>
      </w:rPr>
      <mc:AlternateContent>
        <mc:Choice Requires="wps">
          <w:drawing>
            <wp:anchor distT="0" distB="0" distL="114300" distR="114300" simplePos="0" relativeHeight="251658241" behindDoc="0" locked="0" layoutInCell="1" allowOverlap="1" wp14:anchorId="255FB752" wp14:editId="21FAB893">
              <wp:simplePos x="0" y="0"/>
              <wp:positionH relativeFrom="page">
                <wp:posOffset>7407910</wp:posOffset>
              </wp:positionH>
              <wp:positionV relativeFrom="paragraph">
                <wp:posOffset>-287655</wp:posOffset>
              </wp:positionV>
              <wp:extent cx="152400" cy="10692000"/>
              <wp:effectExtent l="0" t="0" r="0" b="0"/>
              <wp:wrapNone/>
              <wp:docPr id="15" name="Rectangle 15"/>
              <wp:cNvGraphicFramePr/>
              <a:graphic xmlns:a="http://schemas.openxmlformats.org/drawingml/2006/main">
                <a:graphicData uri="http://schemas.microsoft.com/office/word/2010/wordprocessingShape">
                  <wps:wsp>
                    <wps:cNvSpPr/>
                    <wps:spPr>
                      <a:xfrm>
                        <a:off x="0" y="0"/>
                        <a:ext cx="152400" cy="10692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BE72E6" id="Rectangle 15" o:spid="_x0000_s1026" style="position:absolute;margin-left:583.3pt;margin-top:-22.65pt;width:12pt;height:841.9pt;z-index:251658241;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" fillcolor="#fff200"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9699" w14:textId="35D91158" w:rsidR="00B348F5" w:rsidRDefault="000A26CD">
    <w:pPr>
      <w:pStyle w:val="Header"/>
    </w:pPr>
    <w:r>
      <w:rPr>
        <w:noProof/>
      </w:rPr>
      <mc:AlternateContent>
        <mc:Choice Requires="wps">
          <w:drawing>
            <wp:anchor distT="0" distB="0" distL="114300" distR="114300" simplePos="0" relativeHeight="251658243" behindDoc="0" locked="0" layoutInCell="1" allowOverlap="1" wp14:anchorId="533C96C8" wp14:editId="5FA0C602">
              <wp:simplePos x="0" y="0"/>
              <wp:positionH relativeFrom="column">
                <wp:posOffset>764540</wp:posOffset>
              </wp:positionH>
              <wp:positionV relativeFrom="paragraph">
                <wp:posOffset>164362</wp:posOffset>
              </wp:positionV>
              <wp:extent cx="2411730" cy="438150"/>
              <wp:effectExtent l="0" t="0" r="7620" b="0"/>
              <wp:wrapNone/>
              <wp:docPr id="12" name="Text Box 12"/>
              <wp:cNvGraphicFramePr/>
              <a:graphic xmlns:a="http://schemas.openxmlformats.org/drawingml/2006/main">
                <a:graphicData uri="http://schemas.microsoft.com/office/word/2010/wordprocessingShape">
                  <wps:wsp>
                    <wps:cNvSpPr txBox="1"/>
                    <wps:spPr>
                      <a:xfrm>
                        <a:off x="0" y="0"/>
                        <a:ext cx="2411730" cy="438150"/>
                      </a:xfrm>
                      <a:prstGeom prst="rect">
                        <a:avLst/>
                      </a:prstGeom>
                      <a:noFill/>
                      <a:ln w="6350">
                        <a:noFill/>
                      </a:ln>
                    </wps:spPr>
                    <wps:txbx>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C96C8" id="_x0000_t202" coordsize="21600,21600" o:spt="202" path="m,l,21600r21600,l21600,xe">
              <v:stroke joinstyle="miter"/>
              <v:path gradientshapeok="t" o:connecttype="rect"/>
            </v:shapetype>
            <v:shape id="Text Box 12" o:spid="_x0000_s1026" type="#_x0000_t202" style="position:absolute;margin-left:60.2pt;margin-top:12.95pt;width:189.9pt;height:3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" filled="f" stroked="f" strokeweight=".5pt">
              <v:textbox inset="0,3mm,0,0">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v:textbox>
            </v:shape>
          </w:pict>
        </mc:Fallback>
      </mc:AlternateContent>
    </w:r>
    <w:r>
      <w:rPr>
        <w:noProof/>
      </w:rPr>
      <w:drawing>
        <wp:anchor distT="0" distB="0" distL="114300" distR="114300" simplePos="0" relativeHeight="251658242" behindDoc="0" locked="0" layoutInCell="1" allowOverlap="1" wp14:anchorId="587E8CC6" wp14:editId="098FFE55">
          <wp:simplePos x="0" y="0"/>
          <wp:positionH relativeFrom="page">
            <wp:posOffset>-7088</wp:posOffset>
          </wp:positionH>
          <wp:positionV relativeFrom="page">
            <wp:posOffset>-48438</wp:posOffset>
          </wp:positionV>
          <wp:extent cx="1478280" cy="11766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
                    <a:extLst>
                      <a:ext uri="{28A0092B-C50C-407E-A947-70E740481C1C}">
                        <a14:useLocalDpi xmlns:a14="http://schemas.microsoft.com/office/drawing/2010/main" val="0"/>
                      </a:ext>
                    </a:extLst>
                  </a:blip>
                  <a:srcRect b="20471"/>
                  <a:stretch/>
                </pic:blipFill>
                <pic:spPr bwMode="auto">
                  <a:xfrm>
                    <a:off x="0" y="0"/>
                    <a:ext cx="1478280" cy="1176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0" locked="0" layoutInCell="1" allowOverlap="1" wp14:anchorId="17EF68FF" wp14:editId="5F0DC064">
              <wp:simplePos x="0" y="0"/>
              <wp:positionH relativeFrom="column">
                <wp:posOffset>-168275</wp:posOffset>
              </wp:positionH>
              <wp:positionV relativeFrom="paragraph">
                <wp:posOffset>69112</wp:posOffset>
              </wp:positionV>
              <wp:extent cx="679450" cy="679450"/>
              <wp:effectExtent l="0" t="0" r="6350" b="6350"/>
              <wp:wrapNone/>
              <wp:docPr id="19" name="Oval 19"/>
              <wp:cNvGraphicFramePr/>
              <a:graphic xmlns:a="http://schemas.openxmlformats.org/drawingml/2006/main">
                <a:graphicData uri="http://schemas.microsoft.com/office/word/2010/wordprocessingShape">
                  <wps:wsp>
                    <wps:cNvSpPr/>
                    <wps:spPr>
                      <a:xfrm>
                        <a:off x="0" y="0"/>
                        <a:ext cx="679450" cy="67945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DAF8B7" id="Oval 19" o:spid="_x0000_s1026" style="position:absolute;margin-left:-13.25pt;margin-top:5.45pt;width:53.5pt;height:5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" fillcolor="black [3213]" stroked="f" strokeweight="1pt">
              <v:stroke joinstyle="miter"/>
            </v:oval>
          </w:pict>
        </mc:Fallback>
      </mc:AlternateContent>
    </w:r>
    <w:r w:rsidR="003069BD">
      <w:rPr>
        <w:noProof/>
      </w:rPr>
      <mc:AlternateContent>
        <mc:Choice Requires="wps">
          <w:drawing>
            <wp:anchor distT="0" distB="0" distL="114300" distR="114300" simplePos="0" relativeHeight="251658245" behindDoc="0" locked="0" layoutInCell="1" allowOverlap="1" wp14:anchorId="16922255" wp14:editId="700D070A">
              <wp:simplePos x="0" y="0"/>
              <wp:positionH relativeFrom="page">
                <wp:posOffset>7453630</wp:posOffset>
              </wp:positionH>
              <wp:positionV relativeFrom="paragraph">
                <wp:posOffset>-323850</wp:posOffset>
              </wp:positionV>
              <wp:extent cx="108000" cy="10728000"/>
              <wp:effectExtent l="0" t="0" r="6350" b="0"/>
              <wp:wrapNone/>
              <wp:docPr id="2" name="Rectangle 2"/>
              <wp:cNvGraphicFramePr/>
              <a:graphic xmlns:a="http://schemas.openxmlformats.org/drawingml/2006/main">
                <a:graphicData uri="http://schemas.microsoft.com/office/word/2010/wordprocessingShape">
                  <wps:wsp>
                    <wps:cNvSpPr/>
                    <wps:spPr>
                      <a:xfrm>
                        <a:off x="0" y="0"/>
                        <a:ext cx="108000" cy="10728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5C24F" id="Rectangle 2" o:spid="_x0000_s1026" style="position:absolute;margin-left:586.9pt;margin-top:-25.5pt;width:8.5pt;height:844.7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" fillcolor="#fff200" stroked="f" strokeweight="1pt">
              <w10:wrap anchorx="page"/>
            </v:rect>
          </w:pict>
        </mc:Fallback>
      </mc:AlternateContent>
    </w:r>
  </w:p>
  <w:p w14:paraId="39624233" w14:textId="6C39C72C" w:rsidR="00B348F5" w:rsidRDefault="00B348F5">
    <w:pPr>
      <w:pStyle w:val="Header"/>
    </w:pPr>
  </w:p>
  <w:p w14:paraId="09927779" w14:textId="036105F6" w:rsidR="00B348F5" w:rsidRDefault="00B348F5">
    <w:pPr>
      <w:pStyle w:val="Header"/>
    </w:pPr>
  </w:p>
  <w:p w14:paraId="08EE781E" w14:textId="77777777" w:rsidR="007A0BCB" w:rsidRDefault="007A0BCB">
    <w:pPr>
      <w:pStyle w:val="Header"/>
    </w:pPr>
  </w:p>
  <w:p w14:paraId="16362696" w14:textId="77777777" w:rsidR="007A0BCB" w:rsidRDefault="007A0BCB">
    <w:pPr>
      <w:pStyle w:val="Header"/>
    </w:pPr>
  </w:p>
  <w:p w14:paraId="52FE015F" w14:textId="3EC41AF9" w:rsidR="00B348F5" w:rsidRDefault="00B3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2F09"/>
    <w:multiLevelType w:val="hybridMultilevel"/>
    <w:tmpl w:val="8A1A7FCE"/>
    <w:lvl w:ilvl="0" w:tplc="A4AAC09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BA6B4D"/>
    <w:multiLevelType w:val="hybridMultilevel"/>
    <w:tmpl w:val="7ED8C6A4"/>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0" w:hanging="360"/>
      </w:pPr>
      <w:rPr>
        <w:rFonts w:ascii="Wingdings" w:hAnsi="Wingdings" w:hint="default"/>
      </w:rPr>
    </w:lvl>
    <w:lvl w:ilvl="3" w:tplc="08090001" w:tentative="1">
      <w:start w:val="1"/>
      <w:numFmt w:val="bullet"/>
      <w:lvlText w:val=""/>
      <w:lvlJc w:val="left"/>
      <w:pPr>
        <w:ind w:left="720" w:hanging="360"/>
      </w:pPr>
      <w:rPr>
        <w:rFonts w:ascii="Symbol" w:hAnsi="Symbol" w:hint="default"/>
      </w:rPr>
    </w:lvl>
    <w:lvl w:ilvl="4" w:tplc="08090003" w:tentative="1">
      <w:start w:val="1"/>
      <w:numFmt w:val="bullet"/>
      <w:lvlText w:val="o"/>
      <w:lvlJc w:val="left"/>
      <w:pPr>
        <w:ind w:left="1440" w:hanging="360"/>
      </w:pPr>
      <w:rPr>
        <w:rFonts w:ascii="Courier New" w:hAnsi="Courier New" w:cs="Courier New" w:hint="default"/>
      </w:rPr>
    </w:lvl>
    <w:lvl w:ilvl="5" w:tplc="08090005" w:tentative="1">
      <w:start w:val="1"/>
      <w:numFmt w:val="bullet"/>
      <w:lvlText w:val=""/>
      <w:lvlJc w:val="left"/>
      <w:pPr>
        <w:ind w:left="2160" w:hanging="360"/>
      </w:pPr>
      <w:rPr>
        <w:rFonts w:ascii="Wingdings" w:hAnsi="Wingdings" w:hint="default"/>
      </w:rPr>
    </w:lvl>
    <w:lvl w:ilvl="6" w:tplc="08090001" w:tentative="1">
      <w:start w:val="1"/>
      <w:numFmt w:val="bullet"/>
      <w:lvlText w:val=""/>
      <w:lvlJc w:val="left"/>
      <w:pPr>
        <w:ind w:left="2880" w:hanging="360"/>
      </w:pPr>
      <w:rPr>
        <w:rFonts w:ascii="Symbol" w:hAnsi="Symbol" w:hint="default"/>
      </w:rPr>
    </w:lvl>
    <w:lvl w:ilvl="7" w:tplc="08090003" w:tentative="1">
      <w:start w:val="1"/>
      <w:numFmt w:val="bullet"/>
      <w:lvlText w:val="o"/>
      <w:lvlJc w:val="left"/>
      <w:pPr>
        <w:ind w:left="3600" w:hanging="360"/>
      </w:pPr>
      <w:rPr>
        <w:rFonts w:ascii="Courier New" w:hAnsi="Courier New" w:cs="Courier New" w:hint="default"/>
      </w:rPr>
    </w:lvl>
    <w:lvl w:ilvl="8" w:tplc="08090005" w:tentative="1">
      <w:start w:val="1"/>
      <w:numFmt w:val="bullet"/>
      <w:lvlText w:val=""/>
      <w:lvlJc w:val="left"/>
      <w:pPr>
        <w:ind w:left="4320" w:hanging="360"/>
      </w:pPr>
      <w:rPr>
        <w:rFonts w:ascii="Wingdings" w:hAnsi="Wingdings" w:hint="default"/>
      </w:rPr>
    </w:lvl>
  </w:abstractNum>
  <w:abstractNum w:abstractNumId="2" w15:restartNumberingAfterBreak="0">
    <w:nsid w:val="50092CC3"/>
    <w:multiLevelType w:val="hybridMultilevel"/>
    <w:tmpl w:val="12B638E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E3A2212"/>
    <w:multiLevelType w:val="hybridMultilevel"/>
    <w:tmpl w:val="90D261A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0" w:hanging="360"/>
      </w:pPr>
      <w:rPr>
        <w:rFonts w:ascii="Wingdings" w:hAnsi="Wingdings" w:hint="default"/>
      </w:rPr>
    </w:lvl>
    <w:lvl w:ilvl="3" w:tplc="08090001" w:tentative="1">
      <w:start w:val="1"/>
      <w:numFmt w:val="bullet"/>
      <w:lvlText w:val=""/>
      <w:lvlJc w:val="left"/>
      <w:pPr>
        <w:ind w:left="720" w:hanging="360"/>
      </w:pPr>
      <w:rPr>
        <w:rFonts w:ascii="Symbol" w:hAnsi="Symbol" w:hint="default"/>
      </w:rPr>
    </w:lvl>
    <w:lvl w:ilvl="4" w:tplc="08090003" w:tentative="1">
      <w:start w:val="1"/>
      <w:numFmt w:val="bullet"/>
      <w:lvlText w:val="o"/>
      <w:lvlJc w:val="left"/>
      <w:pPr>
        <w:ind w:left="1440" w:hanging="360"/>
      </w:pPr>
      <w:rPr>
        <w:rFonts w:ascii="Courier New" w:hAnsi="Courier New" w:cs="Courier New" w:hint="default"/>
      </w:rPr>
    </w:lvl>
    <w:lvl w:ilvl="5" w:tplc="08090005" w:tentative="1">
      <w:start w:val="1"/>
      <w:numFmt w:val="bullet"/>
      <w:lvlText w:val=""/>
      <w:lvlJc w:val="left"/>
      <w:pPr>
        <w:ind w:left="2160" w:hanging="360"/>
      </w:pPr>
      <w:rPr>
        <w:rFonts w:ascii="Wingdings" w:hAnsi="Wingdings" w:hint="default"/>
      </w:rPr>
    </w:lvl>
    <w:lvl w:ilvl="6" w:tplc="08090001" w:tentative="1">
      <w:start w:val="1"/>
      <w:numFmt w:val="bullet"/>
      <w:lvlText w:val=""/>
      <w:lvlJc w:val="left"/>
      <w:pPr>
        <w:ind w:left="2880" w:hanging="360"/>
      </w:pPr>
      <w:rPr>
        <w:rFonts w:ascii="Symbol" w:hAnsi="Symbol" w:hint="default"/>
      </w:rPr>
    </w:lvl>
    <w:lvl w:ilvl="7" w:tplc="08090003" w:tentative="1">
      <w:start w:val="1"/>
      <w:numFmt w:val="bullet"/>
      <w:lvlText w:val="o"/>
      <w:lvlJc w:val="left"/>
      <w:pPr>
        <w:ind w:left="3600" w:hanging="360"/>
      </w:pPr>
      <w:rPr>
        <w:rFonts w:ascii="Courier New" w:hAnsi="Courier New" w:cs="Courier New" w:hint="default"/>
      </w:rPr>
    </w:lvl>
    <w:lvl w:ilvl="8" w:tplc="08090005" w:tentative="1">
      <w:start w:val="1"/>
      <w:numFmt w:val="bullet"/>
      <w:lvlText w:val=""/>
      <w:lvlJc w:val="left"/>
      <w:pPr>
        <w:ind w:left="4320" w:hanging="360"/>
      </w:pPr>
      <w:rPr>
        <w:rFonts w:ascii="Wingdings" w:hAnsi="Wingdings" w:hint="default"/>
      </w:rPr>
    </w:lvl>
  </w:abstractNum>
  <w:abstractNum w:abstractNumId="4" w15:restartNumberingAfterBreak="0">
    <w:nsid w:val="695941D2"/>
    <w:multiLevelType w:val="hybridMultilevel"/>
    <w:tmpl w:val="EC98115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5C55D44"/>
    <w:multiLevelType w:val="multilevel"/>
    <w:tmpl w:val="6B4E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5643385">
    <w:abstractNumId w:val="0"/>
  </w:num>
  <w:num w:numId="2" w16cid:durableId="1026374167">
    <w:abstractNumId w:val="5"/>
  </w:num>
  <w:num w:numId="3" w16cid:durableId="1452935114">
    <w:abstractNumId w:val="4"/>
  </w:num>
  <w:num w:numId="4" w16cid:durableId="1404333263">
    <w:abstractNumId w:val="1"/>
  </w:num>
  <w:num w:numId="5" w16cid:durableId="626084914">
    <w:abstractNumId w:val="3"/>
  </w:num>
  <w:num w:numId="6" w16cid:durableId="1803380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0C8"/>
    <w:rsid w:val="000038FA"/>
    <w:rsid w:val="00006E98"/>
    <w:rsid w:val="00011144"/>
    <w:rsid w:val="00015477"/>
    <w:rsid w:val="000377D9"/>
    <w:rsid w:val="0004280E"/>
    <w:rsid w:val="000472E7"/>
    <w:rsid w:val="0005048A"/>
    <w:rsid w:val="00056C2C"/>
    <w:rsid w:val="00057BF4"/>
    <w:rsid w:val="00061037"/>
    <w:rsid w:val="00065E26"/>
    <w:rsid w:val="00070666"/>
    <w:rsid w:val="000709E2"/>
    <w:rsid w:val="00087E52"/>
    <w:rsid w:val="00092C5F"/>
    <w:rsid w:val="000A26CD"/>
    <w:rsid w:val="000A5059"/>
    <w:rsid w:val="000B4228"/>
    <w:rsid w:val="000C0478"/>
    <w:rsid w:val="000C2780"/>
    <w:rsid w:val="000C64B2"/>
    <w:rsid w:val="000F06EC"/>
    <w:rsid w:val="000F1F43"/>
    <w:rsid w:val="000F52FA"/>
    <w:rsid w:val="00110EFA"/>
    <w:rsid w:val="00115203"/>
    <w:rsid w:val="00115261"/>
    <w:rsid w:val="00117211"/>
    <w:rsid w:val="001174D4"/>
    <w:rsid w:val="00124E23"/>
    <w:rsid w:val="00125605"/>
    <w:rsid w:val="00130D43"/>
    <w:rsid w:val="001316AF"/>
    <w:rsid w:val="001347AD"/>
    <w:rsid w:val="00137D22"/>
    <w:rsid w:val="00140F1F"/>
    <w:rsid w:val="001439CE"/>
    <w:rsid w:val="00145D3A"/>
    <w:rsid w:val="0014650D"/>
    <w:rsid w:val="00150206"/>
    <w:rsid w:val="00165041"/>
    <w:rsid w:val="0016504A"/>
    <w:rsid w:val="0017083F"/>
    <w:rsid w:val="00171461"/>
    <w:rsid w:val="00172316"/>
    <w:rsid w:val="001773E4"/>
    <w:rsid w:val="00180492"/>
    <w:rsid w:val="00183751"/>
    <w:rsid w:val="00192EE6"/>
    <w:rsid w:val="001941E3"/>
    <w:rsid w:val="00194263"/>
    <w:rsid w:val="0019573C"/>
    <w:rsid w:val="001958FA"/>
    <w:rsid w:val="001A4510"/>
    <w:rsid w:val="001C6B37"/>
    <w:rsid w:val="001C7259"/>
    <w:rsid w:val="001C72D2"/>
    <w:rsid w:val="001D0339"/>
    <w:rsid w:val="001D33AB"/>
    <w:rsid w:val="001D5C2E"/>
    <w:rsid w:val="001E0D7D"/>
    <w:rsid w:val="001F0971"/>
    <w:rsid w:val="001F5BD4"/>
    <w:rsid w:val="002010F7"/>
    <w:rsid w:val="00204E53"/>
    <w:rsid w:val="0021240A"/>
    <w:rsid w:val="00223622"/>
    <w:rsid w:val="002256E6"/>
    <w:rsid w:val="00233D30"/>
    <w:rsid w:val="002370BB"/>
    <w:rsid w:val="00242AC6"/>
    <w:rsid w:val="00242C8F"/>
    <w:rsid w:val="00250DD2"/>
    <w:rsid w:val="0026303B"/>
    <w:rsid w:val="00263904"/>
    <w:rsid w:val="002679E4"/>
    <w:rsid w:val="00272267"/>
    <w:rsid w:val="00276A48"/>
    <w:rsid w:val="00281879"/>
    <w:rsid w:val="00281FF2"/>
    <w:rsid w:val="00291E94"/>
    <w:rsid w:val="002A22B9"/>
    <w:rsid w:val="002A34D2"/>
    <w:rsid w:val="002A4399"/>
    <w:rsid w:val="002A6B92"/>
    <w:rsid w:val="002B10DC"/>
    <w:rsid w:val="002C087E"/>
    <w:rsid w:val="002C17FE"/>
    <w:rsid w:val="002C22D6"/>
    <w:rsid w:val="002D1048"/>
    <w:rsid w:val="002D1F2F"/>
    <w:rsid w:val="002E0F8D"/>
    <w:rsid w:val="002F081F"/>
    <w:rsid w:val="002F0CD0"/>
    <w:rsid w:val="002F4989"/>
    <w:rsid w:val="00302349"/>
    <w:rsid w:val="003034DA"/>
    <w:rsid w:val="0030446D"/>
    <w:rsid w:val="003069BD"/>
    <w:rsid w:val="003144FB"/>
    <w:rsid w:val="0032780E"/>
    <w:rsid w:val="00336D38"/>
    <w:rsid w:val="003443DD"/>
    <w:rsid w:val="003613EF"/>
    <w:rsid w:val="003622CC"/>
    <w:rsid w:val="003705C6"/>
    <w:rsid w:val="00372538"/>
    <w:rsid w:val="003755F2"/>
    <w:rsid w:val="0037678A"/>
    <w:rsid w:val="003768DD"/>
    <w:rsid w:val="00380806"/>
    <w:rsid w:val="00380B62"/>
    <w:rsid w:val="00391696"/>
    <w:rsid w:val="00392D3E"/>
    <w:rsid w:val="00393AE7"/>
    <w:rsid w:val="003A2DEC"/>
    <w:rsid w:val="003A613E"/>
    <w:rsid w:val="003B40CD"/>
    <w:rsid w:val="003B470E"/>
    <w:rsid w:val="003C4F44"/>
    <w:rsid w:val="003C5375"/>
    <w:rsid w:val="003D312D"/>
    <w:rsid w:val="003E6175"/>
    <w:rsid w:val="003E67DF"/>
    <w:rsid w:val="003E6B04"/>
    <w:rsid w:val="003F0A3A"/>
    <w:rsid w:val="0040207A"/>
    <w:rsid w:val="00404568"/>
    <w:rsid w:val="00407122"/>
    <w:rsid w:val="00411EC9"/>
    <w:rsid w:val="0041736F"/>
    <w:rsid w:val="0042045C"/>
    <w:rsid w:val="00435136"/>
    <w:rsid w:val="00435EA2"/>
    <w:rsid w:val="0044124C"/>
    <w:rsid w:val="0044184F"/>
    <w:rsid w:val="00452424"/>
    <w:rsid w:val="00454BD6"/>
    <w:rsid w:val="0046746E"/>
    <w:rsid w:val="0046785F"/>
    <w:rsid w:val="00470837"/>
    <w:rsid w:val="00472494"/>
    <w:rsid w:val="00476671"/>
    <w:rsid w:val="00483A77"/>
    <w:rsid w:val="00487909"/>
    <w:rsid w:val="00492444"/>
    <w:rsid w:val="00495E0B"/>
    <w:rsid w:val="004B03D7"/>
    <w:rsid w:val="004B17F8"/>
    <w:rsid w:val="004C0889"/>
    <w:rsid w:val="004C603F"/>
    <w:rsid w:val="004D07DF"/>
    <w:rsid w:val="004D6EBC"/>
    <w:rsid w:val="004E3705"/>
    <w:rsid w:val="004E3DA4"/>
    <w:rsid w:val="004E64C7"/>
    <w:rsid w:val="004E7000"/>
    <w:rsid w:val="004F0A23"/>
    <w:rsid w:val="004F5147"/>
    <w:rsid w:val="005005A2"/>
    <w:rsid w:val="005038A1"/>
    <w:rsid w:val="00505E9A"/>
    <w:rsid w:val="00515503"/>
    <w:rsid w:val="00521246"/>
    <w:rsid w:val="00521BAB"/>
    <w:rsid w:val="00522E2B"/>
    <w:rsid w:val="00524642"/>
    <w:rsid w:val="00525334"/>
    <w:rsid w:val="00542652"/>
    <w:rsid w:val="00542B25"/>
    <w:rsid w:val="005446B4"/>
    <w:rsid w:val="0055237C"/>
    <w:rsid w:val="00553547"/>
    <w:rsid w:val="00553B71"/>
    <w:rsid w:val="00555998"/>
    <w:rsid w:val="00556230"/>
    <w:rsid w:val="00570C74"/>
    <w:rsid w:val="00571641"/>
    <w:rsid w:val="00577586"/>
    <w:rsid w:val="00577D38"/>
    <w:rsid w:val="00581E12"/>
    <w:rsid w:val="0059248C"/>
    <w:rsid w:val="005A43B7"/>
    <w:rsid w:val="005B0278"/>
    <w:rsid w:val="005B3518"/>
    <w:rsid w:val="005C45B9"/>
    <w:rsid w:val="005C5683"/>
    <w:rsid w:val="005D0AEF"/>
    <w:rsid w:val="005D35C8"/>
    <w:rsid w:val="005D4A61"/>
    <w:rsid w:val="005E1CAE"/>
    <w:rsid w:val="005F10F6"/>
    <w:rsid w:val="005F23BA"/>
    <w:rsid w:val="005F4051"/>
    <w:rsid w:val="005F5605"/>
    <w:rsid w:val="00601A4E"/>
    <w:rsid w:val="00604D28"/>
    <w:rsid w:val="00610312"/>
    <w:rsid w:val="00611A47"/>
    <w:rsid w:val="006122A3"/>
    <w:rsid w:val="00613B0F"/>
    <w:rsid w:val="00614A29"/>
    <w:rsid w:val="0062430D"/>
    <w:rsid w:val="00625026"/>
    <w:rsid w:val="00654D46"/>
    <w:rsid w:val="00665C10"/>
    <w:rsid w:val="00673965"/>
    <w:rsid w:val="0067461B"/>
    <w:rsid w:val="006802F7"/>
    <w:rsid w:val="00681DD8"/>
    <w:rsid w:val="006963BB"/>
    <w:rsid w:val="006A0F8C"/>
    <w:rsid w:val="006A1FCD"/>
    <w:rsid w:val="006A5D7E"/>
    <w:rsid w:val="006D0462"/>
    <w:rsid w:val="006D5760"/>
    <w:rsid w:val="006F5124"/>
    <w:rsid w:val="00707358"/>
    <w:rsid w:val="00716A62"/>
    <w:rsid w:val="00724795"/>
    <w:rsid w:val="00727867"/>
    <w:rsid w:val="00732DD1"/>
    <w:rsid w:val="00745293"/>
    <w:rsid w:val="00747BF5"/>
    <w:rsid w:val="00760BD1"/>
    <w:rsid w:val="007611F4"/>
    <w:rsid w:val="00772D7A"/>
    <w:rsid w:val="00780E4B"/>
    <w:rsid w:val="00782C5C"/>
    <w:rsid w:val="0079054F"/>
    <w:rsid w:val="007964D6"/>
    <w:rsid w:val="007A0BCB"/>
    <w:rsid w:val="007B5366"/>
    <w:rsid w:val="007C1AEB"/>
    <w:rsid w:val="007D3145"/>
    <w:rsid w:val="007D5BC6"/>
    <w:rsid w:val="007F27BD"/>
    <w:rsid w:val="00801AD6"/>
    <w:rsid w:val="00816AEF"/>
    <w:rsid w:val="008172C9"/>
    <w:rsid w:val="00817687"/>
    <w:rsid w:val="00820D76"/>
    <w:rsid w:val="0082182B"/>
    <w:rsid w:val="00824A1C"/>
    <w:rsid w:val="00826200"/>
    <w:rsid w:val="0082747F"/>
    <w:rsid w:val="0083139D"/>
    <w:rsid w:val="00840A57"/>
    <w:rsid w:val="00842B5D"/>
    <w:rsid w:val="0085368E"/>
    <w:rsid w:val="008546AC"/>
    <w:rsid w:val="008677CD"/>
    <w:rsid w:val="008710B4"/>
    <w:rsid w:val="008751BA"/>
    <w:rsid w:val="00877EDF"/>
    <w:rsid w:val="0088112F"/>
    <w:rsid w:val="008815AE"/>
    <w:rsid w:val="0088494F"/>
    <w:rsid w:val="008964A9"/>
    <w:rsid w:val="008A4504"/>
    <w:rsid w:val="008C1F26"/>
    <w:rsid w:val="008C63DD"/>
    <w:rsid w:val="008D0087"/>
    <w:rsid w:val="008D0112"/>
    <w:rsid w:val="008D6146"/>
    <w:rsid w:val="008E0CCA"/>
    <w:rsid w:val="008E15F7"/>
    <w:rsid w:val="008E6DEB"/>
    <w:rsid w:val="008F0192"/>
    <w:rsid w:val="00901E6C"/>
    <w:rsid w:val="00904C6E"/>
    <w:rsid w:val="0090611B"/>
    <w:rsid w:val="009267A9"/>
    <w:rsid w:val="0093048E"/>
    <w:rsid w:val="00937DFF"/>
    <w:rsid w:val="00937FE1"/>
    <w:rsid w:val="00951FF9"/>
    <w:rsid w:val="0095256D"/>
    <w:rsid w:val="00953D2D"/>
    <w:rsid w:val="00970A65"/>
    <w:rsid w:val="00974BCA"/>
    <w:rsid w:val="009929E2"/>
    <w:rsid w:val="009A50CD"/>
    <w:rsid w:val="009A796D"/>
    <w:rsid w:val="009B060D"/>
    <w:rsid w:val="009B4337"/>
    <w:rsid w:val="009C19FA"/>
    <w:rsid w:val="009C2DFC"/>
    <w:rsid w:val="009C6FB3"/>
    <w:rsid w:val="009D1A92"/>
    <w:rsid w:val="009E39FD"/>
    <w:rsid w:val="009E7E19"/>
    <w:rsid w:val="009F3E92"/>
    <w:rsid w:val="009F430C"/>
    <w:rsid w:val="009F4798"/>
    <w:rsid w:val="00A04773"/>
    <w:rsid w:val="00A0691F"/>
    <w:rsid w:val="00A11841"/>
    <w:rsid w:val="00A1742C"/>
    <w:rsid w:val="00A2120E"/>
    <w:rsid w:val="00A228F7"/>
    <w:rsid w:val="00A23786"/>
    <w:rsid w:val="00A33A10"/>
    <w:rsid w:val="00A36B74"/>
    <w:rsid w:val="00A406B9"/>
    <w:rsid w:val="00A40CAB"/>
    <w:rsid w:val="00A431E0"/>
    <w:rsid w:val="00A438C0"/>
    <w:rsid w:val="00A647B8"/>
    <w:rsid w:val="00A71E91"/>
    <w:rsid w:val="00A759DB"/>
    <w:rsid w:val="00A802E2"/>
    <w:rsid w:val="00A858CF"/>
    <w:rsid w:val="00A8644F"/>
    <w:rsid w:val="00A91EBE"/>
    <w:rsid w:val="00A92469"/>
    <w:rsid w:val="00AA1F83"/>
    <w:rsid w:val="00AB2849"/>
    <w:rsid w:val="00AB42E9"/>
    <w:rsid w:val="00AC3CD5"/>
    <w:rsid w:val="00AC41C8"/>
    <w:rsid w:val="00AC621E"/>
    <w:rsid w:val="00AC7624"/>
    <w:rsid w:val="00AC7B20"/>
    <w:rsid w:val="00AD2B55"/>
    <w:rsid w:val="00AD50C8"/>
    <w:rsid w:val="00AE0784"/>
    <w:rsid w:val="00AE3D10"/>
    <w:rsid w:val="00AE5AFB"/>
    <w:rsid w:val="00AF65F2"/>
    <w:rsid w:val="00AF6AF5"/>
    <w:rsid w:val="00B051A1"/>
    <w:rsid w:val="00B055B7"/>
    <w:rsid w:val="00B10235"/>
    <w:rsid w:val="00B123F9"/>
    <w:rsid w:val="00B15883"/>
    <w:rsid w:val="00B17D87"/>
    <w:rsid w:val="00B247E1"/>
    <w:rsid w:val="00B24A14"/>
    <w:rsid w:val="00B253D4"/>
    <w:rsid w:val="00B27DB4"/>
    <w:rsid w:val="00B348F5"/>
    <w:rsid w:val="00B479E6"/>
    <w:rsid w:val="00B60CA1"/>
    <w:rsid w:val="00B6287A"/>
    <w:rsid w:val="00B6423E"/>
    <w:rsid w:val="00B81CC7"/>
    <w:rsid w:val="00B87B91"/>
    <w:rsid w:val="00B909FC"/>
    <w:rsid w:val="00B94BB5"/>
    <w:rsid w:val="00B97573"/>
    <w:rsid w:val="00BA2C1A"/>
    <w:rsid w:val="00BA4F90"/>
    <w:rsid w:val="00BA5FD8"/>
    <w:rsid w:val="00BB0E60"/>
    <w:rsid w:val="00BB2EC5"/>
    <w:rsid w:val="00BB31F1"/>
    <w:rsid w:val="00BB3DFE"/>
    <w:rsid w:val="00BB5131"/>
    <w:rsid w:val="00BC5EF0"/>
    <w:rsid w:val="00BD6055"/>
    <w:rsid w:val="00BD6E2E"/>
    <w:rsid w:val="00BE1ED5"/>
    <w:rsid w:val="00BE341D"/>
    <w:rsid w:val="00BF1BA3"/>
    <w:rsid w:val="00BF4565"/>
    <w:rsid w:val="00C03CFE"/>
    <w:rsid w:val="00C154F5"/>
    <w:rsid w:val="00C16257"/>
    <w:rsid w:val="00C21CB1"/>
    <w:rsid w:val="00C30308"/>
    <w:rsid w:val="00C34A69"/>
    <w:rsid w:val="00C444E5"/>
    <w:rsid w:val="00C50D15"/>
    <w:rsid w:val="00C51B64"/>
    <w:rsid w:val="00C65042"/>
    <w:rsid w:val="00C67A75"/>
    <w:rsid w:val="00C72308"/>
    <w:rsid w:val="00C807DD"/>
    <w:rsid w:val="00C85549"/>
    <w:rsid w:val="00C86216"/>
    <w:rsid w:val="00C9119E"/>
    <w:rsid w:val="00C9566F"/>
    <w:rsid w:val="00CB195A"/>
    <w:rsid w:val="00CB3BF8"/>
    <w:rsid w:val="00CC44E3"/>
    <w:rsid w:val="00CD0110"/>
    <w:rsid w:val="00CD2182"/>
    <w:rsid w:val="00CD3980"/>
    <w:rsid w:val="00CD4A26"/>
    <w:rsid w:val="00CD5408"/>
    <w:rsid w:val="00CE1F7A"/>
    <w:rsid w:val="00CF01F8"/>
    <w:rsid w:val="00CF3522"/>
    <w:rsid w:val="00D0216E"/>
    <w:rsid w:val="00D05576"/>
    <w:rsid w:val="00D068AA"/>
    <w:rsid w:val="00D07A6F"/>
    <w:rsid w:val="00D4169D"/>
    <w:rsid w:val="00D4182E"/>
    <w:rsid w:val="00D436C7"/>
    <w:rsid w:val="00D45213"/>
    <w:rsid w:val="00D503D7"/>
    <w:rsid w:val="00D60A00"/>
    <w:rsid w:val="00D65507"/>
    <w:rsid w:val="00D713BB"/>
    <w:rsid w:val="00D750CF"/>
    <w:rsid w:val="00D7580F"/>
    <w:rsid w:val="00D819E1"/>
    <w:rsid w:val="00D853E7"/>
    <w:rsid w:val="00D900B5"/>
    <w:rsid w:val="00DA2102"/>
    <w:rsid w:val="00DA4412"/>
    <w:rsid w:val="00DA58EE"/>
    <w:rsid w:val="00DB2CB7"/>
    <w:rsid w:val="00DB3273"/>
    <w:rsid w:val="00DB60B4"/>
    <w:rsid w:val="00DC4864"/>
    <w:rsid w:val="00DD0C36"/>
    <w:rsid w:val="00DD27B8"/>
    <w:rsid w:val="00DD7EFB"/>
    <w:rsid w:val="00DE365B"/>
    <w:rsid w:val="00DF3524"/>
    <w:rsid w:val="00DF3838"/>
    <w:rsid w:val="00DF7BBA"/>
    <w:rsid w:val="00E03F98"/>
    <w:rsid w:val="00E0791C"/>
    <w:rsid w:val="00E1483D"/>
    <w:rsid w:val="00E158EF"/>
    <w:rsid w:val="00E16697"/>
    <w:rsid w:val="00E24990"/>
    <w:rsid w:val="00E25EC2"/>
    <w:rsid w:val="00E26088"/>
    <w:rsid w:val="00E37D58"/>
    <w:rsid w:val="00E42DA0"/>
    <w:rsid w:val="00E47371"/>
    <w:rsid w:val="00E55360"/>
    <w:rsid w:val="00E5613F"/>
    <w:rsid w:val="00E635BD"/>
    <w:rsid w:val="00E63CFD"/>
    <w:rsid w:val="00E66EE2"/>
    <w:rsid w:val="00E72FDF"/>
    <w:rsid w:val="00E76496"/>
    <w:rsid w:val="00E837C7"/>
    <w:rsid w:val="00E92B0F"/>
    <w:rsid w:val="00E944A7"/>
    <w:rsid w:val="00EA4339"/>
    <w:rsid w:val="00EC06AD"/>
    <w:rsid w:val="00ED23F6"/>
    <w:rsid w:val="00ED7B3C"/>
    <w:rsid w:val="00ED7C54"/>
    <w:rsid w:val="00EE007E"/>
    <w:rsid w:val="00EE11FD"/>
    <w:rsid w:val="00EE22D0"/>
    <w:rsid w:val="00EE56F9"/>
    <w:rsid w:val="00EE7BC1"/>
    <w:rsid w:val="00EF2261"/>
    <w:rsid w:val="00EF4D11"/>
    <w:rsid w:val="00F00361"/>
    <w:rsid w:val="00F03A21"/>
    <w:rsid w:val="00F103DF"/>
    <w:rsid w:val="00F148E8"/>
    <w:rsid w:val="00F21F44"/>
    <w:rsid w:val="00F223CC"/>
    <w:rsid w:val="00F27681"/>
    <w:rsid w:val="00F30893"/>
    <w:rsid w:val="00F36031"/>
    <w:rsid w:val="00F50A24"/>
    <w:rsid w:val="00F522A4"/>
    <w:rsid w:val="00F532FB"/>
    <w:rsid w:val="00F6761B"/>
    <w:rsid w:val="00F7159D"/>
    <w:rsid w:val="00F74327"/>
    <w:rsid w:val="00F7456E"/>
    <w:rsid w:val="00F82CEA"/>
    <w:rsid w:val="00F868CE"/>
    <w:rsid w:val="00F903B1"/>
    <w:rsid w:val="00F91DE1"/>
    <w:rsid w:val="00F92E7B"/>
    <w:rsid w:val="00FA043C"/>
    <w:rsid w:val="00FA2164"/>
    <w:rsid w:val="00FA703B"/>
    <w:rsid w:val="00FB36D3"/>
    <w:rsid w:val="00FB57A8"/>
    <w:rsid w:val="00FB5C92"/>
    <w:rsid w:val="00FC10AD"/>
    <w:rsid w:val="00FC6082"/>
    <w:rsid w:val="00FD35FC"/>
    <w:rsid w:val="00FF04F5"/>
    <w:rsid w:val="014E88D8"/>
    <w:rsid w:val="02881D8D"/>
    <w:rsid w:val="0949C5AB"/>
    <w:rsid w:val="09EEF702"/>
    <w:rsid w:val="137F01CD"/>
    <w:rsid w:val="13C00623"/>
    <w:rsid w:val="14ACDA98"/>
    <w:rsid w:val="15B5EF9B"/>
    <w:rsid w:val="1DDC0747"/>
    <w:rsid w:val="1F61923F"/>
    <w:rsid w:val="2848B6A6"/>
    <w:rsid w:val="2AF2837A"/>
    <w:rsid w:val="2B5F15E4"/>
    <w:rsid w:val="2BB28B52"/>
    <w:rsid w:val="2F0B9499"/>
    <w:rsid w:val="320A5AF0"/>
    <w:rsid w:val="3D3D685B"/>
    <w:rsid w:val="3F58302C"/>
    <w:rsid w:val="3F9BCB67"/>
    <w:rsid w:val="3FE0D5E5"/>
    <w:rsid w:val="3FF2C032"/>
    <w:rsid w:val="40B633B1"/>
    <w:rsid w:val="40C87A25"/>
    <w:rsid w:val="42B45C6B"/>
    <w:rsid w:val="46A4EC3E"/>
    <w:rsid w:val="4CC20F93"/>
    <w:rsid w:val="540B41C5"/>
    <w:rsid w:val="55044D0D"/>
    <w:rsid w:val="5C66ACE7"/>
    <w:rsid w:val="600B4EE8"/>
    <w:rsid w:val="60C2370A"/>
    <w:rsid w:val="63AFF593"/>
    <w:rsid w:val="65A200D5"/>
    <w:rsid w:val="689A59DB"/>
    <w:rsid w:val="6FEA6C7E"/>
    <w:rsid w:val="775F0487"/>
    <w:rsid w:val="78981A61"/>
    <w:rsid w:val="78BF938C"/>
    <w:rsid w:val="7AC36A94"/>
    <w:rsid w:val="7B3F7ADE"/>
    <w:rsid w:val="7BE8F504"/>
    <w:rsid w:val="7DB5B6FA"/>
    <w:rsid w:val="7E42FF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B6BFD"/>
  <w15:chartTrackingRefBased/>
  <w15:docId w15:val="{7A86C17D-A4B6-4DF4-A966-34C125BDB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50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C8"/>
    <w:rPr>
      <w:rFonts w:ascii="Segoe UI" w:hAnsi="Segoe UI" w:cs="Segoe UI"/>
      <w:sz w:val="18"/>
      <w:szCs w:val="18"/>
    </w:rPr>
  </w:style>
  <w:style w:type="paragraph" w:styleId="Header">
    <w:name w:val="header"/>
    <w:basedOn w:val="Normal"/>
    <w:link w:val="HeaderChar"/>
    <w:uiPriority w:val="99"/>
    <w:unhideWhenUsed/>
    <w:rsid w:val="00A23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786"/>
  </w:style>
  <w:style w:type="paragraph" w:styleId="Footer">
    <w:name w:val="footer"/>
    <w:basedOn w:val="Normal"/>
    <w:link w:val="FooterChar"/>
    <w:uiPriority w:val="99"/>
    <w:unhideWhenUsed/>
    <w:rsid w:val="00A23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786"/>
  </w:style>
  <w:style w:type="paragraph" w:styleId="ListParagraph">
    <w:name w:val="List Paragraph"/>
    <w:basedOn w:val="Normal"/>
    <w:uiPriority w:val="34"/>
    <w:qFormat/>
    <w:rsid w:val="001C7259"/>
    <w:pPr>
      <w:ind w:left="720"/>
      <w:contextualSpacing/>
    </w:pPr>
  </w:style>
  <w:style w:type="character" w:styleId="Hyperlink">
    <w:name w:val="Hyperlink"/>
    <w:rsid w:val="00937FE1"/>
    <w:rPr>
      <w:color w:val="0000FF"/>
      <w:u w:val="single"/>
    </w:rPr>
  </w:style>
  <w:style w:type="character" w:customStyle="1" w:styleId="contact-email">
    <w:name w:val="contact-email"/>
    <w:basedOn w:val="DefaultParagraphFont"/>
    <w:rsid w:val="00937FE1"/>
  </w:style>
  <w:style w:type="character" w:customStyle="1" w:styleId="contact-number">
    <w:name w:val="contact-number"/>
    <w:basedOn w:val="DefaultParagraphFont"/>
    <w:rsid w:val="00937FE1"/>
  </w:style>
  <w:style w:type="character" w:styleId="UnresolvedMention">
    <w:name w:val="Unresolved Mention"/>
    <w:basedOn w:val="DefaultParagraphFont"/>
    <w:uiPriority w:val="99"/>
    <w:semiHidden/>
    <w:unhideWhenUsed/>
    <w:rsid w:val="008F0192"/>
    <w:rPr>
      <w:color w:val="605E5C"/>
      <w:shd w:val="clear" w:color="auto" w:fill="E1DFDD"/>
    </w:rPr>
  </w:style>
  <w:style w:type="table" w:styleId="TableGrid">
    <w:name w:val="Table Grid"/>
    <w:basedOn w:val="TableNormal"/>
    <w:uiPriority w:val="39"/>
    <w:rsid w:val="00BD6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7159D"/>
    <w:pPr>
      <w:spacing w:after="0" w:line="240" w:lineRule="auto"/>
    </w:pPr>
  </w:style>
  <w:style w:type="character" w:styleId="FootnoteReference">
    <w:name w:val="footnote reference"/>
    <w:basedOn w:val="DefaultParagraphFont"/>
    <w:uiPriority w:val="99"/>
    <w:semiHidden/>
    <w:unhideWhenUsed/>
    <w:rsid w:val="00F7159D"/>
    <w:rPr>
      <w:vertAlign w:val="superscript"/>
    </w:rPr>
  </w:style>
  <w:style w:type="table" w:customStyle="1" w:styleId="TableGrid1">
    <w:name w:val="Table Grid1"/>
    <w:basedOn w:val="TableNormal"/>
    <w:next w:val="TableGrid"/>
    <w:uiPriority w:val="59"/>
    <w:rsid w:val="00F7159D"/>
    <w:pPr>
      <w:spacing w:after="0" w:line="240"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33505">
      <w:bodyDiv w:val="1"/>
      <w:marLeft w:val="0"/>
      <w:marRight w:val="0"/>
      <w:marTop w:val="0"/>
      <w:marBottom w:val="0"/>
      <w:divBdr>
        <w:top w:val="none" w:sz="0" w:space="0" w:color="auto"/>
        <w:left w:val="none" w:sz="0" w:space="0" w:color="auto"/>
        <w:bottom w:val="none" w:sz="0" w:space="0" w:color="auto"/>
        <w:right w:val="none" w:sz="0" w:space="0" w:color="auto"/>
      </w:divBdr>
    </w:div>
    <w:div w:id="269167650">
      <w:bodyDiv w:val="1"/>
      <w:marLeft w:val="0"/>
      <w:marRight w:val="0"/>
      <w:marTop w:val="0"/>
      <w:marBottom w:val="0"/>
      <w:divBdr>
        <w:top w:val="none" w:sz="0" w:space="0" w:color="auto"/>
        <w:left w:val="none" w:sz="0" w:space="0" w:color="auto"/>
        <w:bottom w:val="none" w:sz="0" w:space="0" w:color="auto"/>
        <w:right w:val="none" w:sz="0" w:space="0" w:color="auto"/>
      </w:divBdr>
    </w:div>
    <w:div w:id="304505821">
      <w:bodyDiv w:val="1"/>
      <w:marLeft w:val="0"/>
      <w:marRight w:val="0"/>
      <w:marTop w:val="0"/>
      <w:marBottom w:val="0"/>
      <w:divBdr>
        <w:top w:val="none" w:sz="0" w:space="0" w:color="auto"/>
        <w:left w:val="none" w:sz="0" w:space="0" w:color="auto"/>
        <w:bottom w:val="none" w:sz="0" w:space="0" w:color="auto"/>
        <w:right w:val="none" w:sz="0" w:space="0" w:color="auto"/>
      </w:divBdr>
    </w:div>
    <w:div w:id="369382523">
      <w:bodyDiv w:val="1"/>
      <w:marLeft w:val="0"/>
      <w:marRight w:val="0"/>
      <w:marTop w:val="0"/>
      <w:marBottom w:val="0"/>
      <w:divBdr>
        <w:top w:val="none" w:sz="0" w:space="0" w:color="auto"/>
        <w:left w:val="none" w:sz="0" w:space="0" w:color="auto"/>
        <w:bottom w:val="none" w:sz="0" w:space="0" w:color="auto"/>
        <w:right w:val="none" w:sz="0" w:space="0" w:color="auto"/>
      </w:divBdr>
    </w:div>
    <w:div w:id="904533138">
      <w:bodyDiv w:val="1"/>
      <w:marLeft w:val="0"/>
      <w:marRight w:val="0"/>
      <w:marTop w:val="0"/>
      <w:marBottom w:val="0"/>
      <w:divBdr>
        <w:top w:val="none" w:sz="0" w:space="0" w:color="auto"/>
        <w:left w:val="none" w:sz="0" w:space="0" w:color="auto"/>
        <w:bottom w:val="none" w:sz="0" w:space="0" w:color="auto"/>
        <w:right w:val="none" w:sz="0" w:space="0" w:color="auto"/>
      </w:divBdr>
    </w:div>
    <w:div w:id="1102609509">
      <w:bodyDiv w:val="1"/>
      <w:marLeft w:val="0"/>
      <w:marRight w:val="0"/>
      <w:marTop w:val="0"/>
      <w:marBottom w:val="0"/>
      <w:divBdr>
        <w:top w:val="none" w:sz="0" w:space="0" w:color="auto"/>
        <w:left w:val="none" w:sz="0" w:space="0" w:color="auto"/>
        <w:bottom w:val="none" w:sz="0" w:space="0" w:color="auto"/>
        <w:right w:val="none" w:sz="0" w:space="0" w:color="auto"/>
      </w:divBdr>
    </w:div>
    <w:div w:id="1259099680">
      <w:bodyDiv w:val="1"/>
      <w:marLeft w:val="0"/>
      <w:marRight w:val="0"/>
      <w:marTop w:val="0"/>
      <w:marBottom w:val="0"/>
      <w:divBdr>
        <w:top w:val="none" w:sz="0" w:space="0" w:color="auto"/>
        <w:left w:val="none" w:sz="0" w:space="0" w:color="auto"/>
        <w:bottom w:val="none" w:sz="0" w:space="0" w:color="auto"/>
        <w:right w:val="none" w:sz="0" w:space="0" w:color="auto"/>
      </w:divBdr>
    </w:div>
    <w:div w:id="1872691432">
      <w:bodyDiv w:val="1"/>
      <w:marLeft w:val="0"/>
      <w:marRight w:val="0"/>
      <w:marTop w:val="0"/>
      <w:marBottom w:val="0"/>
      <w:divBdr>
        <w:top w:val="none" w:sz="0" w:space="0" w:color="auto"/>
        <w:left w:val="none" w:sz="0" w:space="0" w:color="auto"/>
        <w:bottom w:val="none" w:sz="0" w:space="0" w:color="auto"/>
        <w:right w:val="none" w:sz="0" w:space="0" w:color="auto"/>
      </w:divBdr>
    </w:div>
    <w:div w:id="1911185759">
      <w:bodyDiv w:val="1"/>
      <w:marLeft w:val="0"/>
      <w:marRight w:val="0"/>
      <w:marTop w:val="0"/>
      <w:marBottom w:val="0"/>
      <w:divBdr>
        <w:top w:val="none" w:sz="0" w:space="0" w:color="auto"/>
        <w:left w:val="none" w:sz="0" w:space="0" w:color="auto"/>
        <w:bottom w:val="none" w:sz="0" w:space="0" w:color="auto"/>
        <w:right w:val="none" w:sz="0" w:space="0" w:color="auto"/>
      </w:divBdr>
    </w:div>
    <w:div w:id="207994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k@beforethestorm.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r.group-lotus.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8ec72ed-e154-4464-969f-332186c1c128" xsi:nil="true"/>
    <lcf76f155ced4ddcb4097134ff3c332f xmlns="0d573319-6503-4ace-a2a5-839a624fd536">
      <Terms xmlns="http://schemas.microsoft.com/office/infopath/2007/PartnerControls"/>
    </lcf76f155ced4ddcb4097134ff3c332f>
    <SharedWithUsers xmlns="b8ec72ed-e154-4464-969f-332186c1c128">
      <UserInfo>
        <DisplayName>Ben Bailey</DisplayName>
        <AccountId>110</AccountId>
        <AccountType/>
      </UserInfo>
      <UserInfo>
        <DisplayName>Paolo Sperati</DisplayName>
        <AccountId>86</AccountId>
        <AccountType/>
      </UserInfo>
      <UserInfo>
        <DisplayName>Diederik Reitsma</DisplayName>
        <AccountId>22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FE073F9509E847970FBD7E1DAAA905" ma:contentTypeVersion="15" ma:contentTypeDescription="Create a new document." ma:contentTypeScope="" ma:versionID="5c64dedc84cc81f58068c447819b18e1">
  <xsd:schema xmlns:xsd="http://www.w3.org/2001/XMLSchema" xmlns:xs="http://www.w3.org/2001/XMLSchema" xmlns:p="http://schemas.microsoft.com/office/2006/metadata/properties" xmlns:ns2="0d573319-6503-4ace-a2a5-839a624fd536" xmlns:ns3="b8ec72ed-e154-4464-969f-332186c1c128" targetNamespace="http://schemas.microsoft.com/office/2006/metadata/properties" ma:root="true" ma:fieldsID="b9fa914052010bb9e0e80150cc64e647" ns2:_="" ns3:_="">
    <xsd:import namespace="0d573319-6503-4ace-a2a5-839a624fd536"/>
    <xsd:import namespace="b8ec72ed-e154-4464-969f-332186c1c1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73319-6503-4ace-a2a5-839a624fd5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6761a07-0c7e-4c9f-be77-9aaf42d794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ec72ed-e154-4464-969f-332186c1c12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f2f80ee-e199-4c12-bc02-b7cea9f32fe6}" ma:internalName="TaxCatchAll" ma:showField="CatchAllData" ma:web="b8ec72ed-e154-4464-969f-332186c1c1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5ADE8-1327-4925-B2DA-2381C931ED12}">
  <ds:schemaRefs>
    <ds:schemaRef ds:uri="http://schemas.microsoft.com/sharepoint/v3/contenttype/forms"/>
  </ds:schemaRefs>
</ds:datastoreItem>
</file>

<file path=customXml/itemProps2.xml><?xml version="1.0" encoding="utf-8"?>
<ds:datastoreItem xmlns:ds="http://schemas.openxmlformats.org/officeDocument/2006/customXml" ds:itemID="{B47346A7-A141-4F4F-A032-9869D328C277}">
  <ds:schemaRefs>
    <ds:schemaRef ds:uri="http://schemas.microsoft.com/office/2006/metadata/properties"/>
    <ds:schemaRef ds:uri="http://schemas.microsoft.com/office/infopath/2007/PartnerControls"/>
    <ds:schemaRef ds:uri="b8ec72ed-e154-4464-969f-332186c1c128"/>
    <ds:schemaRef ds:uri="0d573319-6503-4ace-a2a5-839a624fd536"/>
  </ds:schemaRefs>
</ds:datastoreItem>
</file>

<file path=customXml/itemProps3.xml><?xml version="1.0" encoding="utf-8"?>
<ds:datastoreItem xmlns:ds="http://schemas.openxmlformats.org/officeDocument/2006/customXml" ds:itemID="{3CDC0D90-7C06-4F29-A428-DB0219634E4D}">
  <ds:schemaRefs>
    <ds:schemaRef ds:uri="http://schemas.openxmlformats.org/officeDocument/2006/bibliography"/>
  </ds:schemaRefs>
</ds:datastoreItem>
</file>

<file path=customXml/itemProps4.xml><?xml version="1.0" encoding="utf-8"?>
<ds:datastoreItem xmlns:ds="http://schemas.openxmlformats.org/officeDocument/2006/customXml" ds:itemID="{10BFBFC5-D281-44BF-841E-9E16FB89C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73319-6503-4ace-a2a5-839a624fd536"/>
    <ds:schemaRef ds:uri="b8ec72ed-e154-4464-969f-332186c1c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1529</Words>
  <Characters>8107</Characters>
  <Application>Microsoft Office Word</Application>
  <DocSecurity>0</DocSecurity>
  <Lines>245</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9479</CharactersWithSpaces>
  <SharedDoc>false</SharedDoc>
  <HLinks>
    <vt:vector size="12" baseType="variant">
      <vt:variant>
        <vt:i4>5636191</vt:i4>
      </vt:variant>
      <vt:variant>
        <vt:i4>3</vt:i4>
      </vt:variant>
      <vt:variant>
        <vt:i4>0</vt:i4>
      </vt:variant>
      <vt:variant>
        <vt:i4>5</vt:i4>
      </vt:variant>
      <vt:variant>
        <vt:lpwstr>https://media.lotuscars.com/</vt:lpwstr>
      </vt:variant>
      <vt:variant>
        <vt:lpwstr/>
      </vt:variant>
      <vt:variant>
        <vt:i4>7798789</vt:i4>
      </vt:variant>
      <vt:variant>
        <vt:i4>0</vt:i4>
      </vt:variant>
      <vt:variant>
        <vt:i4>0</vt:i4>
      </vt:variant>
      <vt:variant>
        <vt:i4>5</vt:i4>
      </vt:variant>
      <vt:variant>
        <vt:lpwstr>mailto:globalcomms@eu.lotuscars.com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Rhys</dc:creator>
  <cp:keywords/>
  <dc:description/>
  <cp:lastModifiedBy>Rana Khatun</cp:lastModifiedBy>
  <cp:revision>3</cp:revision>
  <cp:lastPrinted>2019-08-13T00:39:00Z</cp:lastPrinted>
  <dcterms:created xsi:type="dcterms:W3CDTF">2026-05-11T09:13:00Z</dcterms:created>
  <dcterms:modified xsi:type="dcterms:W3CDTF">2026-05-11T14:51:00Z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0x01010027FE073F9509E847970FBD7E1DAAA905</vt:lpwstr>
  </property>
  <property fmtid="{D5CDD505-2E9C-101B-9397-08002B2CF9AE}" pid="3" name="MediaServiceImageTags">
    <vt:lpwstr/>
  </property>
</Properties>
</file>